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0B" w:rsidRPr="00D241D6" w:rsidRDefault="00D241D6" w:rsidP="00D241D6">
      <w:pPr>
        <w:jc w:val="center"/>
        <w:rPr>
          <w:rFonts w:asciiTheme="minorEastAsia" w:hAnsiTheme="minorEastAsia"/>
          <w:b/>
          <w:sz w:val="30"/>
          <w:szCs w:val="30"/>
        </w:rPr>
      </w:pPr>
      <w:r w:rsidRPr="00D241D6">
        <w:rPr>
          <w:rFonts w:asciiTheme="minorEastAsia" w:hAnsiTheme="minorEastAsia" w:hint="eastAsia"/>
          <w:b/>
          <w:sz w:val="30"/>
          <w:szCs w:val="30"/>
        </w:rPr>
        <w:t>各院部</w:t>
      </w:r>
      <w:bookmarkStart w:id="0" w:name="_GoBack"/>
      <w:bookmarkEnd w:id="0"/>
      <w:r w:rsidRPr="00D241D6">
        <w:rPr>
          <w:rFonts w:asciiTheme="minorEastAsia" w:hAnsiTheme="minorEastAsia" w:hint="eastAsia"/>
          <w:b/>
          <w:sz w:val="30"/>
          <w:szCs w:val="30"/>
        </w:rPr>
        <w:t>推荐名额分配表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2505"/>
      </w:tblGrid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教学院部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推荐名额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地球科学</w:t>
            </w:r>
            <w:r w:rsidRPr="00D241D6">
              <w:rPr>
                <w:rFonts w:asciiTheme="minorEastAsia" w:hAnsiTheme="minorEastAsia" w:hint="eastAsia"/>
                <w:sz w:val="28"/>
              </w:rPr>
              <w:t>与</w:t>
            </w:r>
            <w:r w:rsidRPr="00D241D6">
              <w:rPr>
                <w:rFonts w:asciiTheme="minorEastAsia" w:hAnsiTheme="minorEastAsia" w:hint="eastAsia"/>
                <w:sz w:val="28"/>
              </w:rPr>
              <w:t>技术学院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石油工程学院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化学工程学院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机电工程学院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信息与控制工程学院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储运与建筑工程学院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计算机与通信工程学院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经济管理学院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理学院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文学院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</w:tr>
      <w:tr w:rsidR="00D241D6" w:rsidRPr="00D241D6" w:rsidTr="00D241D6">
        <w:trPr>
          <w:jc w:val="center"/>
        </w:trPr>
        <w:tc>
          <w:tcPr>
            <w:tcW w:w="3444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D241D6">
              <w:rPr>
                <w:rFonts w:asciiTheme="minorEastAsia" w:hAnsiTheme="minorEastAsia" w:hint="eastAsia"/>
                <w:sz w:val="28"/>
              </w:rPr>
              <w:t>石油工业训练中心</w:t>
            </w:r>
          </w:p>
        </w:tc>
        <w:tc>
          <w:tcPr>
            <w:tcW w:w="2505" w:type="dxa"/>
            <w:vAlign w:val="center"/>
          </w:tcPr>
          <w:p w:rsidR="00D241D6" w:rsidRPr="00D241D6" w:rsidRDefault="00D241D6" w:rsidP="00D241D6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</w:tr>
    </w:tbl>
    <w:p w:rsidR="00D241D6" w:rsidRPr="00D241D6" w:rsidRDefault="00D241D6" w:rsidP="00D241D6">
      <w:pPr>
        <w:jc w:val="center"/>
        <w:rPr>
          <w:rFonts w:hint="eastAsia"/>
          <w:b/>
        </w:rPr>
      </w:pPr>
    </w:p>
    <w:sectPr w:rsidR="00D241D6" w:rsidRPr="00D24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44" w:rsidRDefault="00204244" w:rsidP="00D241D6">
      <w:r>
        <w:separator/>
      </w:r>
    </w:p>
  </w:endnote>
  <w:endnote w:type="continuationSeparator" w:id="0">
    <w:p w:rsidR="00204244" w:rsidRDefault="00204244" w:rsidP="00D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44" w:rsidRDefault="00204244" w:rsidP="00D241D6">
      <w:r>
        <w:separator/>
      </w:r>
    </w:p>
  </w:footnote>
  <w:footnote w:type="continuationSeparator" w:id="0">
    <w:p w:rsidR="00204244" w:rsidRDefault="00204244" w:rsidP="00D2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5E"/>
    <w:rsid w:val="00204244"/>
    <w:rsid w:val="003F55A9"/>
    <w:rsid w:val="004523D3"/>
    <w:rsid w:val="006B10F1"/>
    <w:rsid w:val="00865D5E"/>
    <w:rsid w:val="00D241D6"/>
    <w:rsid w:val="00F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AA935-7945-4440-8CD8-2368F05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1D6"/>
    <w:rPr>
      <w:sz w:val="18"/>
      <w:szCs w:val="18"/>
    </w:rPr>
  </w:style>
  <w:style w:type="table" w:styleId="a5">
    <w:name w:val="Table Grid"/>
    <w:basedOn w:val="a1"/>
    <w:uiPriority w:val="39"/>
    <w:rsid w:val="00D2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2015-11-12T03:35:00Z</dcterms:created>
  <dcterms:modified xsi:type="dcterms:W3CDTF">2015-11-12T03:48:00Z</dcterms:modified>
</cp:coreProperties>
</file>