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1E" w:rsidRPr="00DB0D1E" w:rsidRDefault="00DB0D1E" w:rsidP="00DB0D1E">
      <w:pPr>
        <w:widowControl/>
        <w:shd w:val="clear" w:color="auto" w:fill="FFFFFF"/>
        <w:wordWrap w:val="0"/>
        <w:spacing w:line="360" w:lineRule="auto"/>
        <w:jc w:val="center"/>
        <w:rPr>
          <w:rFonts w:ascii="黑体" w:eastAsia="黑体" w:hAnsi="黑体" w:cs="宋体"/>
          <w:color w:val="333333"/>
          <w:kern w:val="0"/>
          <w:sz w:val="30"/>
          <w:szCs w:val="30"/>
        </w:rPr>
      </w:pPr>
      <w:r w:rsidRPr="00DB0D1E">
        <w:rPr>
          <w:rFonts w:ascii="黑体" w:eastAsia="黑体" w:hAnsi="黑体" w:cs="宋体" w:hint="eastAsia"/>
          <w:color w:val="333333"/>
          <w:kern w:val="0"/>
          <w:sz w:val="30"/>
          <w:szCs w:val="30"/>
        </w:rPr>
        <w:t>江苏省</w:t>
      </w:r>
      <w:r w:rsidRPr="00DB0D1E">
        <w:rPr>
          <w:rFonts w:ascii="黑体" w:eastAsia="黑体" w:hAnsi="黑体" w:cs="宋体"/>
          <w:color w:val="333333"/>
          <w:kern w:val="0"/>
          <w:sz w:val="30"/>
          <w:szCs w:val="30"/>
        </w:rPr>
        <w:t>海洋油气钻井设备重点实验室</w:t>
      </w:r>
    </w:p>
    <w:p w:rsidR="00DB0D1E" w:rsidRPr="00DB0D1E" w:rsidRDefault="00DB0D1E" w:rsidP="00DB0D1E">
      <w:pPr>
        <w:widowControl/>
        <w:shd w:val="clear" w:color="auto" w:fill="FFFFFF"/>
        <w:wordWrap w:val="0"/>
        <w:spacing w:line="360" w:lineRule="auto"/>
        <w:jc w:val="center"/>
        <w:rPr>
          <w:rFonts w:ascii="黑体" w:eastAsia="黑体" w:hAnsi="黑体" w:cs="宋体" w:hint="eastAsia"/>
          <w:color w:val="333333"/>
          <w:kern w:val="0"/>
          <w:sz w:val="28"/>
          <w:szCs w:val="28"/>
        </w:rPr>
      </w:pPr>
      <w:r w:rsidRPr="00DB0D1E">
        <w:rPr>
          <w:rFonts w:ascii="黑体" w:eastAsia="黑体" w:hAnsi="黑体" w:cs="宋体" w:hint="eastAsia"/>
          <w:color w:val="333333"/>
          <w:kern w:val="0"/>
          <w:sz w:val="28"/>
          <w:szCs w:val="28"/>
        </w:rPr>
        <w:t>201</w:t>
      </w:r>
      <w:r>
        <w:rPr>
          <w:rFonts w:ascii="黑体" w:eastAsia="黑体" w:hAnsi="黑体" w:cs="宋体" w:hint="eastAsia"/>
          <w:color w:val="333333"/>
          <w:kern w:val="0"/>
          <w:sz w:val="28"/>
          <w:szCs w:val="28"/>
        </w:rPr>
        <w:t>7</w:t>
      </w:r>
      <w:r w:rsidRPr="00DB0D1E">
        <w:rPr>
          <w:rFonts w:ascii="黑体" w:eastAsia="黑体" w:hAnsi="黑体" w:cs="宋体" w:hint="eastAsia"/>
          <w:color w:val="333333"/>
          <w:kern w:val="0"/>
          <w:sz w:val="28"/>
          <w:szCs w:val="28"/>
        </w:rPr>
        <w:t>年开放课题申请指南</w:t>
      </w:r>
    </w:p>
    <w:p w:rsidR="00DB0D1E" w:rsidRPr="00DB0D1E" w:rsidRDefault="00DB0D1E" w:rsidP="00282B82">
      <w:pPr>
        <w:widowControl/>
        <w:shd w:val="clear" w:color="auto" w:fill="FFFFFF"/>
        <w:spacing w:line="360" w:lineRule="auto"/>
        <w:ind w:firstLineChars="200" w:firstLine="480"/>
        <w:jc w:val="left"/>
        <w:rPr>
          <w:rFonts w:ascii="宋体" w:eastAsia="宋体" w:hAnsi="宋体" w:cs="宋体" w:hint="eastAsia"/>
          <w:color w:val="333333"/>
          <w:kern w:val="0"/>
          <w:sz w:val="24"/>
          <w:szCs w:val="24"/>
        </w:rPr>
      </w:pPr>
      <w:r w:rsidRPr="00DB0D1E">
        <w:rPr>
          <w:rFonts w:ascii="Times New Roman" w:eastAsia="宋体" w:hAnsi="Times New Roman" w:cs="宋体" w:hint="eastAsia"/>
          <w:color w:val="333333"/>
          <w:kern w:val="0"/>
          <w:sz w:val="24"/>
          <w:szCs w:val="24"/>
        </w:rPr>
        <w:t>为贯彻“开放、流动、联合、竞争”的方针，创造良好的科研条件和学术氛围，吸引、</w:t>
      </w:r>
      <w:proofErr w:type="gramStart"/>
      <w:r w:rsidRPr="00DB0D1E">
        <w:rPr>
          <w:rFonts w:ascii="Times New Roman" w:eastAsia="宋体" w:hAnsi="Times New Roman" w:cs="宋体" w:hint="eastAsia"/>
          <w:color w:val="333333"/>
          <w:kern w:val="0"/>
          <w:sz w:val="24"/>
          <w:szCs w:val="24"/>
        </w:rPr>
        <w:t>凝聚省</w:t>
      </w:r>
      <w:proofErr w:type="gramEnd"/>
      <w:r w:rsidRPr="00DB0D1E">
        <w:rPr>
          <w:rFonts w:ascii="Times New Roman" w:eastAsia="宋体" w:hAnsi="Times New Roman" w:cs="宋体" w:hint="eastAsia"/>
          <w:color w:val="333333"/>
          <w:kern w:val="0"/>
          <w:sz w:val="24"/>
          <w:szCs w:val="24"/>
        </w:rPr>
        <w:t>内外优秀学者共同研究、联合攻关</w:t>
      </w:r>
      <w:r w:rsidRPr="00DB0D1E">
        <w:rPr>
          <w:rFonts w:ascii="Times New Roman" w:eastAsia="宋体" w:hAnsi="Times New Roman" w:cs="宋体"/>
          <w:color w:val="333333"/>
          <w:kern w:val="0"/>
          <w:sz w:val="24"/>
          <w:szCs w:val="24"/>
        </w:rPr>
        <w:t>海洋油气钻井设备</w:t>
      </w:r>
      <w:r>
        <w:rPr>
          <w:rFonts w:ascii="Times New Roman" w:eastAsia="宋体" w:hAnsi="Times New Roman" w:cs="宋体" w:hint="eastAsia"/>
          <w:color w:val="333333"/>
          <w:kern w:val="0"/>
          <w:sz w:val="24"/>
          <w:szCs w:val="24"/>
        </w:rPr>
        <w:t>设计制造</w:t>
      </w:r>
      <w:r w:rsidRPr="00DB0D1E">
        <w:rPr>
          <w:rFonts w:ascii="Times New Roman" w:eastAsia="宋体" w:hAnsi="Times New Roman" w:cs="宋体" w:hint="eastAsia"/>
          <w:color w:val="333333"/>
          <w:kern w:val="0"/>
          <w:sz w:val="24"/>
          <w:szCs w:val="24"/>
        </w:rPr>
        <w:t>问题，有效促进高水平成果产出，本实验室立足</w:t>
      </w:r>
      <w:r w:rsidRPr="00DB0D1E">
        <w:rPr>
          <w:rFonts w:ascii="Times New Roman" w:eastAsia="宋体" w:hAnsi="Times New Roman" w:cs="宋体"/>
          <w:color w:val="333333"/>
          <w:kern w:val="0"/>
          <w:sz w:val="24"/>
          <w:szCs w:val="24"/>
        </w:rPr>
        <w:t>海洋油气钻井设备</w:t>
      </w:r>
      <w:r w:rsidRPr="00DB0D1E">
        <w:rPr>
          <w:rFonts w:ascii="Times New Roman" w:eastAsia="宋体" w:hAnsi="Times New Roman" w:cs="宋体" w:hint="eastAsia"/>
          <w:color w:val="333333"/>
          <w:kern w:val="0"/>
          <w:sz w:val="24"/>
          <w:szCs w:val="24"/>
        </w:rPr>
        <w:t>的特色优势，根据研究方向与发展规划，特设立开放课题基金。</w:t>
      </w:r>
    </w:p>
    <w:p w:rsidR="00DB0D1E" w:rsidRPr="00DB0D1E" w:rsidRDefault="00DB0D1E" w:rsidP="00282B82">
      <w:pPr>
        <w:widowControl/>
        <w:shd w:val="clear" w:color="auto" w:fill="FFFFFF"/>
        <w:spacing w:line="360" w:lineRule="auto"/>
        <w:jc w:val="left"/>
        <w:rPr>
          <w:rFonts w:ascii="宋体" w:eastAsia="宋体" w:hAnsi="宋体" w:cs="宋体" w:hint="eastAsia"/>
          <w:color w:val="333333"/>
          <w:kern w:val="0"/>
          <w:sz w:val="24"/>
          <w:szCs w:val="24"/>
        </w:rPr>
      </w:pPr>
      <w:r w:rsidRPr="00DB0D1E">
        <w:rPr>
          <w:rFonts w:ascii="Times New Roman" w:eastAsia="宋体" w:hAnsi="Times New Roman" w:cs="宋体" w:hint="eastAsia"/>
          <w:color w:val="333333"/>
          <w:kern w:val="0"/>
          <w:sz w:val="24"/>
          <w:szCs w:val="24"/>
        </w:rPr>
        <w:t>现将本年度的申请</w:t>
      </w:r>
      <w:r>
        <w:rPr>
          <w:rFonts w:ascii="Times New Roman" w:eastAsia="宋体" w:hAnsi="Times New Roman" w:cs="宋体" w:hint="eastAsia"/>
          <w:color w:val="333333"/>
          <w:kern w:val="0"/>
          <w:sz w:val="24"/>
          <w:szCs w:val="24"/>
        </w:rPr>
        <w:t>项目</w:t>
      </w:r>
      <w:r w:rsidRPr="00DB0D1E">
        <w:rPr>
          <w:rFonts w:ascii="Times New Roman" w:eastAsia="宋体" w:hAnsi="Times New Roman" w:cs="宋体" w:hint="eastAsia"/>
          <w:color w:val="333333"/>
          <w:kern w:val="0"/>
          <w:sz w:val="24"/>
          <w:szCs w:val="24"/>
        </w:rPr>
        <w:t>公布如下：</w:t>
      </w:r>
    </w:p>
    <w:p w:rsidR="00DB0D1E" w:rsidRPr="00282B82" w:rsidRDefault="00DB0D1E" w:rsidP="00282B82">
      <w:pPr>
        <w:spacing w:line="360" w:lineRule="auto"/>
        <w:rPr>
          <w:rFonts w:asciiTheme="majorEastAsia" w:eastAsiaTheme="majorEastAsia" w:hAnsiTheme="majorEastAsia"/>
          <w:b/>
          <w:sz w:val="24"/>
          <w:szCs w:val="24"/>
        </w:rPr>
      </w:pPr>
      <w:r w:rsidRPr="00282B82">
        <w:rPr>
          <w:rFonts w:asciiTheme="majorEastAsia" w:eastAsiaTheme="majorEastAsia" w:hAnsiTheme="majorEastAsia" w:hint="eastAsia"/>
          <w:b/>
          <w:sz w:val="24"/>
          <w:szCs w:val="24"/>
        </w:rPr>
        <w:t>一、石油钻杆接头螺纹加工</w:t>
      </w:r>
      <w:proofErr w:type="gramStart"/>
      <w:r w:rsidRPr="00282B82">
        <w:rPr>
          <w:rFonts w:asciiTheme="majorEastAsia" w:eastAsiaTheme="majorEastAsia" w:hAnsiTheme="majorEastAsia" w:hint="eastAsia"/>
          <w:b/>
          <w:sz w:val="24"/>
          <w:szCs w:val="24"/>
        </w:rPr>
        <w:t>断屑公开</w:t>
      </w:r>
      <w:proofErr w:type="gramEnd"/>
      <w:r w:rsidRPr="00282B82">
        <w:rPr>
          <w:rFonts w:asciiTheme="majorEastAsia" w:eastAsiaTheme="majorEastAsia" w:hAnsiTheme="majorEastAsia" w:hint="eastAsia"/>
          <w:b/>
          <w:sz w:val="24"/>
          <w:szCs w:val="24"/>
        </w:rPr>
        <w:t>课题。</w:t>
      </w:r>
    </w:p>
    <w:p w:rsidR="00DB0D1E" w:rsidRPr="00282B82" w:rsidRDefault="00DB0D1E" w:rsidP="00282B82">
      <w:pPr>
        <w:spacing w:line="360" w:lineRule="auto"/>
        <w:ind w:firstLineChars="200" w:firstLine="480"/>
        <w:jc w:val="left"/>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石油钻杆接头的机加工核心工序是切削连接螺纹，由于石油钻杆接头的材质为</w:t>
      </w:r>
      <w:bookmarkStart w:id="0" w:name="OLE_LINK1"/>
      <w:bookmarkStart w:id="1" w:name="OLE_LINK2"/>
      <w:r w:rsidRPr="00282B82">
        <w:rPr>
          <w:rFonts w:asciiTheme="majorEastAsia" w:eastAsiaTheme="majorEastAsia" w:hAnsiTheme="majorEastAsia" w:hint="eastAsia"/>
          <w:sz w:val="24"/>
          <w:szCs w:val="24"/>
        </w:rPr>
        <w:t>高强度合金钢</w:t>
      </w:r>
      <w:bookmarkEnd w:id="0"/>
      <w:bookmarkEnd w:id="1"/>
      <w:r w:rsidRPr="00282B82">
        <w:rPr>
          <w:rFonts w:asciiTheme="majorEastAsia" w:eastAsiaTheme="majorEastAsia" w:hAnsiTheme="majorEastAsia" w:hint="eastAsia"/>
          <w:sz w:val="24"/>
          <w:szCs w:val="24"/>
        </w:rPr>
        <w:t>，在切削连接螺纹时，存在切削难断问题，需要通过研究来解决断削的工艺或刀具。</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1、石油钻杆接头连接螺纹在数控车床上加工时，从</w:t>
      </w:r>
      <w:proofErr w:type="gramStart"/>
      <w:r w:rsidRPr="00282B82">
        <w:rPr>
          <w:rFonts w:asciiTheme="majorEastAsia" w:eastAsiaTheme="majorEastAsia" w:hAnsiTheme="majorEastAsia" w:hint="eastAsia"/>
          <w:sz w:val="24"/>
          <w:szCs w:val="24"/>
        </w:rPr>
        <w:t>起刀到退刀</w:t>
      </w:r>
      <w:proofErr w:type="gramEnd"/>
      <w:r w:rsidRPr="00282B82">
        <w:rPr>
          <w:rFonts w:asciiTheme="majorEastAsia" w:eastAsiaTheme="majorEastAsia" w:hAnsiTheme="majorEastAsia" w:hint="eastAsia"/>
          <w:sz w:val="24"/>
          <w:szCs w:val="24"/>
        </w:rPr>
        <w:t>形成的铁屑呈长丝形状，这给螺纹加工带来如下</w:t>
      </w:r>
      <w:r w:rsidR="00282B82">
        <w:rPr>
          <w:rFonts w:asciiTheme="majorEastAsia" w:eastAsiaTheme="majorEastAsia" w:hAnsiTheme="majorEastAsia" w:hint="eastAsia"/>
          <w:sz w:val="24"/>
          <w:szCs w:val="24"/>
        </w:rPr>
        <w:t>问题</w:t>
      </w:r>
      <w:r w:rsidRPr="00282B82">
        <w:rPr>
          <w:rFonts w:asciiTheme="majorEastAsia" w:eastAsiaTheme="majorEastAsia" w:hAnsiTheme="majorEastAsia" w:hint="eastAsia"/>
          <w:sz w:val="24"/>
          <w:szCs w:val="24"/>
        </w:rPr>
        <w:t>：</w:t>
      </w:r>
    </w:p>
    <w:p w:rsidR="00DB0D1E" w:rsidRPr="005477CA" w:rsidRDefault="005477CA" w:rsidP="00282B82">
      <w:pPr>
        <w:pStyle w:val="a4"/>
        <w:numPr>
          <w:ilvl w:val="0"/>
          <w:numId w:val="1"/>
        </w:numPr>
        <w:spacing w:line="360" w:lineRule="auto"/>
        <w:ind w:firstLineChars="0"/>
        <w:rPr>
          <w:rFonts w:asciiTheme="majorEastAsia" w:eastAsiaTheme="majorEastAsia" w:hAnsiTheme="majorEastAsia"/>
          <w:sz w:val="24"/>
          <w:szCs w:val="24"/>
        </w:rPr>
      </w:pPr>
      <w:r w:rsidRPr="005477CA">
        <w:rPr>
          <w:rFonts w:asciiTheme="majorEastAsia" w:eastAsiaTheme="majorEastAsia" w:hAnsiTheme="majorEastAsia" w:hint="eastAsia"/>
          <w:sz w:val="24"/>
          <w:szCs w:val="24"/>
        </w:rPr>
        <w:t>加工时</w:t>
      </w:r>
      <w:r w:rsidR="00DB0D1E" w:rsidRPr="005477CA">
        <w:rPr>
          <w:rFonts w:asciiTheme="majorEastAsia" w:eastAsiaTheme="majorEastAsia" w:hAnsiTheme="majorEastAsia" w:hint="eastAsia"/>
          <w:sz w:val="24"/>
          <w:szCs w:val="24"/>
        </w:rPr>
        <w:t>长丝铁屑易缠着刀具，需要间断停止切削清除</w:t>
      </w:r>
      <w:r w:rsidRPr="005477CA">
        <w:rPr>
          <w:rFonts w:asciiTheme="majorEastAsia" w:eastAsiaTheme="majorEastAsia" w:hAnsiTheme="majorEastAsia" w:hint="eastAsia"/>
          <w:sz w:val="24"/>
          <w:szCs w:val="24"/>
        </w:rPr>
        <w:t>，且</w:t>
      </w:r>
      <w:r w:rsidR="00DB0D1E" w:rsidRPr="005477CA">
        <w:rPr>
          <w:rFonts w:asciiTheme="majorEastAsia" w:eastAsiaTheme="majorEastAsia" w:hAnsiTheme="majorEastAsia" w:hint="eastAsia"/>
          <w:sz w:val="24"/>
          <w:szCs w:val="24"/>
        </w:rPr>
        <w:t>加工过程中长丝铁屑易卡在螺纹刀片上，致使螺纹刀片砰</w:t>
      </w:r>
      <w:proofErr w:type="gramStart"/>
      <w:r w:rsidR="00DB0D1E" w:rsidRPr="005477CA">
        <w:rPr>
          <w:rFonts w:asciiTheme="majorEastAsia" w:eastAsiaTheme="majorEastAsia" w:hAnsiTheme="majorEastAsia" w:hint="eastAsia"/>
          <w:sz w:val="24"/>
          <w:szCs w:val="24"/>
        </w:rPr>
        <w:t>刃</w:t>
      </w:r>
      <w:proofErr w:type="gramEnd"/>
      <w:r w:rsidR="00DB0D1E" w:rsidRPr="005477CA">
        <w:rPr>
          <w:rFonts w:asciiTheme="majorEastAsia" w:eastAsiaTheme="majorEastAsia" w:hAnsiTheme="majorEastAsia" w:hint="eastAsia"/>
          <w:sz w:val="24"/>
          <w:szCs w:val="24"/>
        </w:rPr>
        <w:t xml:space="preserve">,减少刀具的使用寿命。  </w:t>
      </w:r>
    </w:p>
    <w:p w:rsidR="00DB0D1E" w:rsidRPr="00282B82" w:rsidRDefault="00DB0D1E" w:rsidP="00282B82">
      <w:pPr>
        <w:pStyle w:val="a4"/>
        <w:numPr>
          <w:ilvl w:val="0"/>
          <w:numId w:val="1"/>
        </w:numPr>
        <w:spacing w:line="360" w:lineRule="auto"/>
        <w:ind w:firstLineChars="0"/>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加工中长丝铁屑受切削产生的高温，操作人员在清除</w:t>
      </w:r>
      <w:r w:rsidR="005477CA">
        <w:rPr>
          <w:rFonts w:asciiTheme="majorEastAsia" w:eastAsiaTheme="majorEastAsia" w:hAnsiTheme="majorEastAsia" w:hint="eastAsia"/>
          <w:sz w:val="24"/>
          <w:szCs w:val="24"/>
        </w:rPr>
        <w:t>时</w:t>
      </w:r>
      <w:r w:rsidRPr="00282B82">
        <w:rPr>
          <w:rFonts w:asciiTheme="majorEastAsia" w:eastAsiaTheme="majorEastAsia" w:hAnsiTheme="majorEastAsia" w:hint="eastAsia"/>
          <w:sz w:val="24"/>
          <w:szCs w:val="24"/>
        </w:rPr>
        <w:t>易被高温长丝铁屑烫伤。</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2、钻杆接头原材料为高强度合金钢，材料经过锻造、热处理（淬火+回火）。</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硬度在HBW2</w:t>
      </w:r>
      <w:r w:rsidRPr="00282B82">
        <w:rPr>
          <w:rFonts w:asciiTheme="majorEastAsia" w:eastAsiaTheme="majorEastAsia" w:hAnsiTheme="majorEastAsia"/>
          <w:sz w:val="24"/>
          <w:szCs w:val="24"/>
        </w:rPr>
        <w:t>93</w:t>
      </w:r>
      <w:r w:rsidRPr="00282B82">
        <w:rPr>
          <w:rFonts w:asciiTheme="majorEastAsia" w:eastAsiaTheme="majorEastAsia" w:hAnsiTheme="majorEastAsia" w:hint="eastAsia"/>
          <w:sz w:val="24"/>
          <w:szCs w:val="24"/>
        </w:rPr>
        <w:t>～HBW</w:t>
      </w:r>
      <w:r w:rsidRPr="00282B82">
        <w:rPr>
          <w:rFonts w:asciiTheme="majorEastAsia" w:eastAsiaTheme="majorEastAsia" w:hAnsiTheme="majorEastAsia"/>
          <w:sz w:val="24"/>
          <w:szCs w:val="24"/>
        </w:rPr>
        <w:t>331,</w:t>
      </w:r>
      <w:r w:rsidRPr="00282B82">
        <w:rPr>
          <w:rFonts w:asciiTheme="majorEastAsia" w:eastAsiaTheme="majorEastAsia" w:hAnsiTheme="majorEastAsia" w:hint="eastAsia"/>
          <w:sz w:val="24"/>
          <w:szCs w:val="24"/>
        </w:rPr>
        <w:t>接头经热处理后力学性能：</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拉伸强度</w:t>
      </w:r>
      <w:proofErr w:type="spellStart"/>
      <w:r w:rsidRPr="00282B82">
        <w:rPr>
          <w:rFonts w:asciiTheme="majorEastAsia" w:eastAsiaTheme="majorEastAsia" w:hAnsiTheme="majorEastAsia"/>
          <w:sz w:val="24"/>
          <w:szCs w:val="24"/>
        </w:rPr>
        <w:t>Rm</w:t>
      </w:r>
      <w:proofErr w:type="spellEnd"/>
      <w:r w:rsidRPr="00282B82">
        <w:rPr>
          <w:rFonts w:asciiTheme="majorEastAsia" w:eastAsiaTheme="majorEastAsia" w:hAnsiTheme="majorEastAsia"/>
          <w:sz w:val="24"/>
          <w:szCs w:val="24"/>
        </w:rPr>
        <w:t>: 965</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1103(</w:t>
      </w:r>
      <w:proofErr w:type="spellStart"/>
      <w:r w:rsidRPr="00282B82">
        <w:rPr>
          <w:rFonts w:asciiTheme="majorEastAsia" w:eastAsiaTheme="majorEastAsia" w:hAnsiTheme="majorEastAsia"/>
          <w:sz w:val="24"/>
          <w:szCs w:val="24"/>
        </w:rPr>
        <w:t>Mpa</w:t>
      </w:r>
      <w:proofErr w:type="spellEnd"/>
      <w:r w:rsidRPr="00282B82">
        <w:rPr>
          <w:rFonts w:asciiTheme="majorEastAsia" w:eastAsiaTheme="majorEastAsia" w:hAnsiTheme="majorEastAsia"/>
          <w:sz w:val="24"/>
          <w:szCs w:val="24"/>
        </w:rPr>
        <w:t>)[140000</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160000Psi]</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塑性延伸强度</w:t>
      </w:r>
      <w:r w:rsidRPr="00282B82">
        <w:rPr>
          <w:rFonts w:asciiTheme="majorEastAsia" w:eastAsiaTheme="majorEastAsia" w:hAnsiTheme="majorEastAsia"/>
          <w:sz w:val="24"/>
          <w:szCs w:val="24"/>
        </w:rPr>
        <w:t>Rp0.2: 827</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1000(</w:t>
      </w:r>
      <w:proofErr w:type="spellStart"/>
      <w:r w:rsidRPr="00282B82">
        <w:rPr>
          <w:rFonts w:asciiTheme="majorEastAsia" w:eastAsiaTheme="majorEastAsia" w:hAnsiTheme="majorEastAsia"/>
          <w:sz w:val="24"/>
          <w:szCs w:val="24"/>
        </w:rPr>
        <w:t>Mpa</w:t>
      </w:r>
      <w:proofErr w:type="spellEnd"/>
      <w:r w:rsidRPr="00282B82">
        <w:rPr>
          <w:rFonts w:asciiTheme="majorEastAsia" w:eastAsiaTheme="majorEastAsia" w:hAnsiTheme="majorEastAsia"/>
          <w:sz w:val="24"/>
          <w:szCs w:val="24"/>
        </w:rPr>
        <w:t>)[120000</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145000Psi].</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断后伸长率</w:t>
      </w:r>
      <w:r w:rsidRPr="00282B82">
        <w:rPr>
          <w:rFonts w:asciiTheme="majorEastAsia" w:eastAsiaTheme="majorEastAsia" w:hAnsiTheme="majorEastAsia"/>
          <w:sz w:val="24"/>
          <w:szCs w:val="24"/>
        </w:rPr>
        <w:t>A</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13%,</w:t>
      </w:r>
      <w:r w:rsidRPr="00282B82">
        <w:rPr>
          <w:rFonts w:asciiTheme="majorEastAsia" w:eastAsiaTheme="majorEastAsia" w:hAnsiTheme="majorEastAsia" w:hint="eastAsia"/>
          <w:sz w:val="24"/>
          <w:szCs w:val="24"/>
        </w:rPr>
        <w:t>断面收缩率</w:t>
      </w:r>
      <w:r w:rsidRPr="00282B82">
        <w:rPr>
          <w:rFonts w:asciiTheme="majorEastAsia" w:eastAsiaTheme="majorEastAsia" w:hAnsiTheme="majorEastAsia"/>
          <w:sz w:val="24"/>
          <w:szCs w:val="24"/>
        </w:rPr>
        <w:t>Z</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45%</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3、高强度合金钢化学成分下表（4137</w:t>
      </w:r>
      <w:r w:rsidRPr="00282B82">
        <w:rPr>
          <w:rFonts w:asciiTheme="majorEastAsia" w:eastAsiaTheme="majorEastAsia" w:hAnsiTheme="majorEastAsia"/>
          <w:sz w:val="24"/>
          <w:szCs w:val="24"/>
        </w:rPr>
        <w:t>M）</w:t>
      </w:r>
    </w:p>
    <w:tbl>
      <w:tblPr>
        <w:tblW w:w="0" w:type="auto"/>
        <w:jc w:val="center"/>
        <w:tblCellMar>
          <w:left w:w="0" w:type="dxa"/>
          <w:right w:w="0" w:type="dxa"/>
        </w:tblCellMar>
        <w:tblLook w:val="04A0"/>
      </w:tblPr>
      <w:tblGrid>
        <w:gridCol w:w="1810"/>
        <w:gridCol w:w="2652"/>
        <w:gridCol w:w="2654"/>
      </w:tblGrid>
      <w:tr w:rsidR="00DB0D1E" w:rsidRPr="00282B82" w:rsidTr="00FF03E4">
        <w:trPr>
          <w:trHeight w:val="437"/>
          <w:jc w:val="center"/>
        </w:trPr>
        <w:tc>
          <w:tcPr>
            <w:tcW w:w="1810" w:type="dxa"/>
            <w:vMerge w:val="restart"/>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b/>
                <w:bCs/>
                <w:sz w:val="24"/>
                <w:szCs w:val="24"/>
              </w:rPr>
            </w:pPr>
            <w:r w:rsidRPr="00282B82">
              <w:rPr>
                <w:rFonts w:asciiTheme="majorEastAsia" w:eastAsiaTheme="majorEastAsia" w:hAnsiTheme="majorEastAsia" w:hint="eastAsia"/>
                <w:b/>
                <w:bCs/>
                <w:sz w:val="24"/>
                <w:szCs w:val="24"/>
              </w:rPr>
              <w:t>元素</w:t>
            </w:r>
          </w:p>
        </w:tc>
        <w:tc>
          <w:tcPr>
            <w:tcW w:w="5306" w:type="dxa"/>
            <w:gridSpan w:val="2"/>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b/>
                <w:bCs/>
                <w:sz w:val="24"/>
                <w:szCs w:val="24"/>
              </w:rPr>
            </w:pPr>
            <w:r w:rsidRPr="00282B82">
              <w:rPr>
                <w:rFonts w:asciiTheme="majorEastAsia" w:eastAsiaTheme="majorEastAsia" w:hAnsiTheme="majorEastAsia" w:hint="eastAsia"/>
                <w:b/>
                <w:bCs/>
                <w:sz w:val="24"/>
                <w:szCs w:val="24"/>
              </w:rPr>
              <w:t>限制（重量百分比）除非另有规定</w:t>
            </w:r>
          </w:p>
        </w:tc>
      </w:tr>
      <w:tr w:rsidR="00DB0D1E" w:rsidRPr="00282B82" w:rsidTr="00FF03E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0D1E" w:rsidRPr="00282B82" w:rsidRDefault="00DB0D1E" w:rsidP="00FF03E4">
            <w:pPr>
              <w:jc w:val="left"/>
              <w:rPr>
                <w:rFonts w:asciiTheme="majorEastAsia" w:eastAsiaTheme="majorEastAsia" w:hAnsiTheme="majorEastAsia" w:cs="Calibri"/>
                <w:b/>
                <w:bCs/>
                <w:sz w:val="24"/>
                <w:szCs w:val="24"/>
              </w:rPr>
            </w:pPr>
          </w:p>
        </w:tc>
        <w:tc>
          <w:tcPr>
            <w:tcW w:w="265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b/>
                <w:bCs/>
                <w:sz w:val="24"/>
                <w:szCs w:val="24"/>
              </w:rPr>
            </w:pPr>
            <w:r w:rsidRPr="00282B82">
              <w:rPr>
                <w:rFonts w:asciiTheme="majorEastAsia" w:eastAsiaTheme="majorEastAsia" w:hAnsiTheme="majorEastAsia" w:hint="eastAsia"/>
                <w:b/>
                <w:bCs/>
                <w:sz w:val="24"/>
                <w:szCs w:val="24"/>
              </w:rPr>
              <w:t>最小值（%）</w:t>
            </w:r>
          </w:p>
        </w:tc>
        <w:tc>
          <w:tcPr>
            <w:tcW w:w="2654"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b/>
                <w:bCs/>
                <w:sz w:val="24"/>
                <w:szCs w:val="24"/>
              </w:rPr>
            </w:pPr>
            <w:r w:rsidRPr="00282B82">
              <w:rPr>
                <w:rFonts w:asciiTheme="majorEastAsia" w:eastAsiaTheme="majorEastAsia" w:hAnsiTheme="majorEastAsia" w:hint="eastAsia"/>
                <w:b/>
                <w:bCs/>
                <w:sz w:val="24"/>
                <w:szCs w:val="24"/>
              </w:rPr>
              <w:t>最大值（%）</w:t>
            </w:r>
          </w:p>
        </w:tc>
      </w:tr>
      <w:tr w:rsidR="00DB0D1E" w:rsidRPr="00282B82" w:rsidTr="00FF03E4">
        <w:trPr>
          <w:trHeight w:val="568"/>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碳（C）</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0.35</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0.38</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锰（</w:t>
            </w:r>
            <w:proofErr w:type="spellStart"/>
            <w:r w:rsidRPr="00282B82">
              <w:rPr>
                <w:rFonts w:asciiTheme="majorEastAsia" w:eastAsiaTheme="majorEastAsia" w:hAnsiTheme="majorEastAsia" w:hint="eastAsia"/>
                <w:sz w:val="24"/>
                <w:szCs w:val="24"/>
              </w:rPr>
              <w:t>Mn</w:t>
            </w:r>
            <w:proofErr w:type="spellEnd"/>
            <w:r w:rsidRPr="00282B82">
              <w:rPr>
                <w:rFonts w:asciiTheme="majorEastAsia" w:eastAsiaTheme="majorEastAsia" w:hAnsiTheme="majorEastAsia" w:hint="eastAsia"/>
                <w:sz w:val="24"/>
                <w:szCs w:val="24"/>
              </w:rPr>
              <w:t>）</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0.85</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1.00</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磷（p）</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rsidR="00DB0D1E" w:rsidRPr="00282B82" w:rsidRDefault="00DB0D1E" w:rsidP="00FF03E4">
            <w:pPr>
              <w:jc w:val="center"/>
              <w:rPr>
                <w:rFonts w:asciiTheme="majorEastAsia" w:eastAsiaTheme="majorEastAsia" w:hAnsiTheme="majorEastAsia"/>
                <w:sz w:val="24"/>
                <w:szCs w:val="24"/>
              </w:rPr>
            </w:pP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0.015</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硫（S）</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rsidR="00DB0D1E" w:rsidRPr="00282B82" w:rsidRDefault="00DB0D1E" w:rsidP="00FF03E4">
            <w:pPr>
              <w:jc w:val="center"/>
              <w:rPr>
                <w:rFonts w:asciiTheme="majorEastAsia" w:eastAsiaTheme="majorEastAsia" w:hAnsiTheme="majorEastAsia"/>
                <w:sz w:val="24"/>
                <w:szCs w:val="24"/>
              </w:rPr>
            </w:pP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0.008</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lastRenderedPageBreak/>
              <w:t>硅（Si）</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0.15</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0.35</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镍（Ni）</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rsidR="00DB0D1E" w:rsidRPr="00282B82" w:rsidRDefault="00DB0D1E" w:rsidP="00FF03E4">
            <w:pPr>
              <w:jc w:val="center"/>
              <w:rPr>
                <w:rFonts w:asciiTheme="majorEastAsia" w:eastAsiaTheme="majorEastAsia" w:hAnsiTheme="majorEastAsia"/>
                <w:sz w:val="24"/>
                <w:szCs w:val="24"/>
              </w:rPr>
            </w:pP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0.25</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铬（Cr）</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0.90</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1.20</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proofErr w:type="gramStart"/>
            <w:r w:rsidRPr="00282B82">
              <w:rPr>
                <w:rFonts w:asciiTheme="majorEastAsia" w:eastAsiaTheme="majorEastAsia" w:hAnsiTheme="majorEastAsia" w:hint="eastAsia"/>
                <w:sz w:val="24"/>
                <w:szCs w:val="24"/>
              </w:rPr>
              <w:t>钼</w:t>
            </w:r>
            <w:proofErr w:type="gramEnd"/>
            <w:r w:rsidRPr="00282B82">
              <w:rPr>
                <w:rFonts w:asciiTheme="majorEastAsia" w:eastAsiaTheme="majorEastAsia" w:hAnsiTheme="majorEastAsia" w:hint="eastAsia"/>
                <w:sz w:val="24"/>
                <w:szCs w:val="24"/>
              </w:rPr>
              <w:t>（Mo）</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0.28</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0.33</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钙（Ca）</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rsidR="00DB0D1E" w:rsidRPr="00282B82" w:rsidRDefault="00DB0D1E" w:rsidP="00FF03E4">
            <w:pPr>
              <w:jc w:val="center"/>
              <w:rPr>
                <w:rFonts w:asciiTheme="majorEastAsia" w:eastAsiaTheme="majorEastAsia" w:hAnsiTheme="majorEastAsia"/>
                <w:sz w:val="24"/>
                <w:szCs w:val="24"/>
              </w:rPr>
            </w:pP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0.005</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铜（Cu）</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rsidR="00DB0D1E" w:rsidRPr="00282B82" w:rsidRDefault="00DB0D1E" w:rsidP="00FF03E4">
            <w:pPr>
              <w:jc w:val="center"/>
              <w:rPr>
                <w:rFonts w:asciiTheme="majorEastAsia" w:eastAsiaTheme="majorEastAsia" w:hAnsiTheme="majorEastAsia"/>
                <w:sz w:val="24"/>
                <w:szCs w:val="24"/>
              </w:rPr>
            </w:pP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0.25</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氮（N）</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tcPr>
          <w:p w:rsidR="00DB0D1E" w:rsidRPr="00282B82" w:rsidRDefault="00DB0D1E" w:rsidP="00FF03E4">
            <w:pPr>
              <w:jc w:val="center"/>
              <w:rPr>
                <w:rFonts w:asciiTheme="majorEastAsia" w:eastAsiaTheme="majorEastAsia" w:hAnsiTheme="majorEastAsia"/>
                <w:sz w:val="24"/>
                <w:szCs w:val="24"/>
              </w:rPr>
            </w:pP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0.009</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钛（Ti）</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0.005</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0.015</w:t>
            </w:r>
          </w:p>
        </w:tc>
      </w:tr>
      <w:tr w:rsidR="00DB0D1E" w:rsidRPr="00282B82" w:rsidTr="00FF03E4">
        <w:trPr>
          <w:trHeight w:val="369"/>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铌（</w:t>
            </w:r>
            <w:proofErr w:type="spellStart"/>
            <w:r w:rsidRPr="00282B82">
              <w:rPr>
                <w:rFonts w:asciiTheme="majorEastAsia" w:eastAsiaTheme="majorEastAsia" w:hAnsiTheme="majorEastAsia" w:hint="eastAsia"/>
                <w:sz w:val="24"/>
                <w:szCs w:val="24"/>
              </w:rPr>
              <w:t>Nb</w:t>
            </w:r>
            <w:proofErr w:type="spellEnd"/>
            <w:r w:rsidRPr="00282B82">
              <w:rPr>
                <w:rFonts w:asciiTheme="majorEastAsia" w:eastAsiaTheme="majorEastAsia" w:hAnsiTheme="majorEastAsia" w:hint="eastAsia"/>
                <w:sz w:val="24"/>
                <w:szCs w:val="24"/>
              </w:rPr>
              <w:t>）</w:t>
            </w:r>
          </w:p>
        </w:tc>
        <w:tc>
          <w:tcPr>
            <w:tcW w:w="26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0.010</w:t>
            </w:r>
          </w:p>
        </w:tc>
        <w:tc>
          <w:tcPr>
            <w:tcW w:w="26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B0D1E" w:rsidRPr="00282B82" w:rsidRDefault="00DB0D1E" w:rsidP="00FF03E4">
            <w:pPr>
              <w:jc w:val="center"/>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0.020</w:t>
            </w:r>
          </w:p>
        </w:tc>
      </w:tr>
    </w:tbl>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4、目前石油钻杆接头连接螺纹加工刀具使用的是山特维克可乐满切削刀具。</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螺纹刀片型号266</w:t>
      </w:r>
      <w:r w:rsidRPr="00282B82">
        <w:rPr>
          <w:rFonts w:asciiTheme="majorEastAsia" w:eastAsiaTheme="majorEastAsia" w:hAnsiTheme="majorEastAsia"/>
          <w:sz w:val="24"/>
          <w:szCs w:val="24"/>
        </w:rPr>
        <w:t>RG-22V381A0402E 1125</w:t>
      </w:r>
      <w:r w:rsidRPr="00282B82">
        <w:rPr>
          <w:rFonts w:asciiTheme="majorEastAsia" w:eastAsiaTheme="majorEastAsia" w:hAnsiTheme="majorEastAsia" w:hint="eastAsia"/>
          <w:sz w:val="24"/>
          <w:szCs w:val="24"/>
        </w:rPr>
        <w:t>（</w:t>
      </w:r>
      <w:bookmarkStart w:id="2" w:name="_GoBack"/>
      <w:bookmarkEnd w:id="2"/>
      <w:r w:rsidRPr="00282B82">
        <w:rPr>
          <w:rFonts w:asciiTheme="majorEastAsia" w:eastAsiaTheme="majorEastAsia" w:hAnsiTheme="majorEastAsia" w:hint="eastAsia"/>
          <w:sz w:val="24"/>
          <w:szCs w:val="24"/>
        </w:rPr>
        <w:t>右旋外螺纹）</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266</w:t>
      </w:r>
      <w:r w:rsidRPr="00282B82">
        <w:rPr>
          <w:rFonts w:asciiTheme="majorEastAsia" w:eastAsiaTheme="majorEastAsia" w:hAnsiTheme="majorEastAsia"/>
          <w:sz w:val="24"/>
          <w:szCs w:val="24"/>
        </w:rPr>
        <w:t>RL-22V381A0402E 1125</w:t>
      </w:r>
      <w:r w:rsidRPr="00282B82">
        <w:rPr>
          <w:rFonts w:asciiTheme="majorEastAsia" w:eastAsiaTheme="majorEastAsia" w:hAnsiTheme="majorEastAsia" w:hint="eastAsia"/>
          <w:sz w:val="24"/>
          <w:szCs w:val="24"/>
        </w:rPr>
        <w:t>（右旋内螺纹）</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 xml:space="preserve">螺纹刀杆型号  </w:t>
      </w:r>
      <w:r w:rsidRPr="00282B82">
        <w:rPr>
          <w:rFonts w:asciiTheme="majorEastAsia" w:eastAsiaTheme="majorEastAsia" w:hAnsiTheme="majorEastAsia"/>
          <w:sz w:val="24"/>
          <w:szCs w:val="24"/>
        </w:rPr>
        <w:t>S911-654978 (</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60</w:t>
      </w:r>
      <w:r w:rsidRPr="00282B82">
        <w:rPr>
          <w:rFonts w:asciiTheme="majorEastAsia" w:eastAsiaTheme="majorEastAsia" w:hAnsiTheme="majorEastAsia" w:hint="eastAsia"/>
          <w:sz w:val="24"/>
          <w:szCs w:val="24"/>
        </w:rPr>
        <w:t>mm内螺纹刀杆)</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266</w:t>
      </w:r>
      <w:r w:rsidRPr="00282B82">
        <w:rPr>
          <w:rFonts w:asciiTheme="majorEastAsia" w:eastAsiaTheme="majorEastAsia" w:hAnsiTheme="majorEastAsia"/>
          <w:sz w:val="24"/>
          <w:szCs w:val="24"/>
        </w:rPr>
        <w:t>RFG-3232-22(32*32</w:t>
      </w:r>
      <w:r w:rsidRPr="00282B82">
        <w:rPr>
          <w:rFonts w:asciiTheme="majorEastAsia" w:eastAsiaTheme="majorEastAsia" w:hAnsiTheme="majorEastAsia" w:hint="eastAsia"/>
          <w:sz w:val="24"/>
          <w:szCs w:val="24"/>
        </w:rPr>
        <w:t>外螺纹刀杆)</w:t>
      </w:r>
    </w:p>
    <w:p w:rsidR="00DB0D1E" w:rsidRPr="00282B82" w:rsidRDefault="00DB0D1E" w:rsidP="005477CA">
      <w:pPr>
        <w:spacing w:line="360" w:lineRule="auto"/>
        <w:rPr>
          <w:rFonts w:asciiTheme="majorEastAsia" w:eastAsiaTheme="majorEastAsia" w:hAnsiTheme="majorEastAsia"/>
          <w:b/>
          <w:sz w:val="24"/>
          <w:szCs w:val="24"/>
        </w:rPr>
      </w:pPr>
      <w:r w:rsidRPr="00282B82">
        <w:rPr>
          <w:rFonts w:asciiTheme="majorEastAsia" w:eastAsiaTheme="majorEastAsia" w:hAnsiTheme="majorEastAsia" w:hint="eastAsia"/>
          <w:b/>
          <w:sz w:val="24"/>
          <w:szCs w:val="24"/>
        </w:rPr>
        <w:t>二、</w:t>
      </w:r>
      <w:r w:rsidRPr="00282B82">
        <w:rPr>
          <w:rFonts w:asciiTheme="majorEastAsia" w:eastAsiaTheme="majorEastAsia" w:hAnsiTheme="majorEastAsia"/>
          <w:b/>
          <w:sz w:val="24"/>
          <w:szCs w:val="24"/>
        </w:rPr>
        <w:t>环形</w:t>
      </w:r>
      <w:r w:rsidRPr="00282B82">
        <w:rPr>
          <w:rFonts w:asciiTheme="majorEastAsia" w:eastAsiaTheme="majorEastAsia" w:hAnsiTheme="majorEastAsia" w:hint="eastAsia"/>
          <w:b/>
          <w:sz w:val="24"/>
          <w:szCs w:val="24"/>
        </w:rPr>
        <w:t>连接器热处理后提高</w:t>
      </w:r>
      <w:r w:rsidRPr="00282B82">
        <w:rPr>
          <w:rFonts w:asciiTheme="majorEastAsia" w:eastAsiaTheme="majorEastAsia" w:hAnsiTheme="majorEastAsia"/>
          <w:b/>
          <w:sz w:val="24"/>
          <w:szCs w:val="24"/>
        </w:rPr>
        <w:t>冲击功</w:t>
      </w:r>
      <w:r w:rsidRPr="00282B82">
        <w:rPr>
          <w:rFonts w:asciiTheme="majorEastAsia" w:eastAsiaTheme="majorEastAsia" w:hAnsiTheme="majorEastAsia" w:hint="eastAsia"/>
          <w:b/>
          <w:sz w:val="24"/>
          <w:szCs w:val="24"/>
        </w:rPr>
        <w:t>稳定性公开课题</w:t>
      </w:r>
    </w:p>
    <w:p w:rsidR="00DB0D1E" w:rsidRPr="00282B82" w:rsidRDefault="00DB0D1E" w:rsidP="00282B82">
      <w:pPr>
        <w:spacing w:line="360" w:lineRule="auto"/>
        <w:ind w:firstLineChars="200" w:firstLine="480"/>
        <w:rPr>
          <w:rFonts w:asciiTheme="majorEastAsia" w:eastAsiaTheme="majorEastAsia" w:hAnsiTheme="majorEastAsia"/>
          <w:sz w:val="24"/>
          <w:szCs w:val="24"/>
        </w:rPr>
      </w:pPr>
      <w:r w:rsidRPr="00282B82">
        <w:rPr>
          <w:rFonts w:asciiTheme="majorEastAsia" w:eastAsiaTheme="majorEastAsia" w:hAnsiTheme="majorEastAsia"/>
          <w:sz w:val="24"/>
          <w:szCs w:val="24"/>
        </w:rPr>
        <w:t>环形</w:t>
      </w:r>
      <w:r w:rsidRPr="00282B82">
        <w:rPr>
          <w:rFonts w:asciiTheme="majorEastAsia" w:eastAsiaTheme="majorEastAsia" w:hAnsiTheme="majorEastAsia" w:hint="eastAsia"/>
          <w:sz w:val="24"/>
          <w:szCs w:val="24"/>
        </w:rPr>
        <w:t>连接器</w:t>
      </w:r>
      <w:r w:rsidRPr="00282B82">
        <w:rPr>
          <w:rFonts w:asciiTheme="majorEastAsia" w:eastAsiaTheme="majorEastAsia" w:hAnsiTheme="majorEastAsia"/>
          <w:sz w:val="24"/>
          <w:szCs w:val="24"/>
        </w:rPr>
        <w:t>在热处理过程中</w:t>
      </w:r>
      <w:r w:rsidRPr="00282B82">
        <w:rPr>
          <w:rFonts w:asciiTheme="majorEastAsia" w:eastAsiaTheme="majorEastAsia" w:hAnsiTheme="majorEastAsia" w:hint="eastAsia"/>
          <w:sz w:val="24"/>
          <w:szCs w:val="24"/>
        </w:rPr>
        <w:t>存在</w:t>
      </w:r>
      <w:r w:rsidR="00282B82" w:rsidRPr="00282B82">
        <w:rPr>
          <w:rFonts w:asciiTheme="majorEastAsia" w:eastAsiaTheme="majorEastAsia" w:hAnsiTheme="majorEastAsia"/>
          <w:sz w:val="24"/>
          <w:szCs w:val="24"/>
        </w:rPr>
        <w:t>较大</w:t>
      </w:r>
      <w:r w:rsidRPr="00282B82">
        <w:rPr>
          <w:rFonts w:asciiTheme="majorEastAsia" w:eastAsiaTheme="majorEastAsia" w:hAnsiTheme="majorEastAsia"/>
          <w:sz w:val="24"/>
          <w:szCs w:val="24"/>
        </w:rPr>
        <w:t>冲击功差异，</w:t>
      </w:r>
      <w:r w:rsidRPr="00282B82">
        <w:rPr>
          <w:rFonts w:asciiTheme="majorEastAsia" w:eastAsiaTheme="majorEastAsia" w:hAnsiTheme="majorEastAsia" w:hint="eastAsia"/>
          <w:sz w:val="24"/>
          <w:szCs w:val="24"/>
        </w:rPr>
        <w:t>为提高</w:t>
      </w:r>
      <w:r w:rsidRPr="00282B82">
        <w:rPr>
          <w:rFonts w:asciiTheme="majorEastAsia" w:eastAsiaTheme="majorEastAsia" w:hAnsiTheme="majorEastAsia"/>
          <w:sz w:val="24"/>
          <w:szCs w:val="24"/>
        </w:rPr>
        <w:t>产品质量稳定性</w:t>
      </w:r>
      <w:r w:rsidRPr="00282B82">
        <w:rPr>
          <w:rFonts w:asciiTheme="majorEastAsia" w:eastAsiaTheme="majorEastAsia" w:hAnsiTheme="majorEastAsia" w:hint="eastAsia"/>
          <w:sz w:val="24"/>
          <w:szCs w:val="24"/>
        </w:rPr>
        <w:t>需</w:t>
      </w:r>
      <w:r w:rsidRPr="00282B82">
        <w:rPr>
          <w:rFonts w:asciiTheme="majorEastAsia" w:eastAsiaTheme="majorEastAsia" w:hAnsiTheme="majorEastAsia"/>
          <w:sz w:val="24"/>
          <w:szCs w:val="24"/>
        </w:rPr>
        <w:t>对</w:t>
      </w:r>
      <w:r w:rsidRPr="00282B82">
        <w:rPr>
          <w:rFonts w:asciiTheme="majorEastAsia" w:eastAsiaTheme="majorEastAsia" w:hAnsiTheme="majorEastAsia" w:hint="eastAsia"/>
          <w:sz w:val="24"/>
          <w:szCs w:val="24"/>
        </w:rPr>
        <w:t>原有</w:t>
      </w:r>
      <w:r w:rsidRPr="00282B82">
        <w:rPr>
          <w:rFonts w:asciiTheme="majorEastAsia" w:eastAsiaTheme="majorEastAsia" w:hAnsiTheme="majorEastAsia"/>
          <w:sz w:val="24"/>
          <w:szCs w:val="24"/>
        </w:rPr>
        <w:t>生产工艺进行</w:t>
      </w:r>
      <w:r w:rsidRPr="00282B82">
        <w:rPr>
          <w:rFonts w:asciiTheme="majorEastAsia" w:eastAsiaTheme="majorEastAsia" w:hAnsiTheme="majorEastAsia" w:hint="eastAsia"/>
          <w:sz w:val="24"/>
          <w:szCs w:val="24"/>
        </w:rPr>
        <w:t>革新，</w:t>
      </w:r>
      <w:r w:rsidRPr="00282B82">
        <w:rPr>
          <w:rFonts w:asciiTheme="majorEastAsia" w:eastAsiaTheme="majorEastAsia" w:hAnsiTheme="majorEastAsia"/>
          <w:sz w:val="24"/>
          <w:szCs w:val="24"/>
        </w:rPr>
        <w:t>现向社会</w:t>
      </w:r>
      <w:r w:rsidRPr="00282B82">
        <w:rPr>
          <w:rFonts w:asciiTheme="majorEastAsia" w:eastAsiaTheme="majorEastAsia" w:hAnsiTheme="majorEastAsia" w:hint="eastAsia"/>
          <w:sz w:val="24"/>
          <w:szCs w:val="24"/>
        </w:rPr>
        <w:t>征集</w:t>
      </w:r>
      <w:r w:rsidRPr="00282B82">
        <w:rPr>
          <w:rFonts w:asciiTheme="majorEastAsia" w:eastAsiaTheme="majorEastAsia" w:hAnsiTheme="majorEastAsia"/>
          <w:sz w:val="24"/>
          <w:szCs w:val="24"/>
        </w:rPr>
        <w:t>解决环形</w:t>
      </w:r>
      <w:r w:rsidRPr="00282B82">
        <w:rPr>
          <w:rFonts w:asciiTheme="majorEastAsia" w:eastAsiaTheme="majorEastAsia" w:hAnsiTheme="majorEastAsia" w:hint="eastAsia"/>
          <w:sz w:val="24"/>
          <w:szCs w:val="24"/>
        </w:rPr>
        <w:t>连接器</w:t>
      </w:r>
      <w:r w:rsidRPr="00282B82">
        <w:rPr>
          <w:rFonts w:asciiTheme="majorEastAsia" w:eastAsiaTheme="majorEastAsia" w:hAnsiTheme="majorEastAsia"/>
          <w:sz w:val="24"/>
          <w:szCs w:val="24"/>
        </w:rPr>
        <w:t>冲击功差异大的</w:t>
      </w:r>
      <w:r w:rsidRPr="00282B82">
        <w:rPr>
          <w:rFonts w:asciiTheme="majorEastAsia" w:eastAsiaTheme="majorEastAsia" w:hAnsiTheme="majorEastAsia" w:hint="eastAsia"/>
          <w:sz w:val="24"/>
          <w:szCs w:val="24"/>
        </w:rPr>
        <w:t>技术</w:t>
      </w:r>
      <w:r w:rsidRPr="00282B82">
        <w:rPr>
          <w:rFonts w:asciiTheme="majorEastAsia" w:eastAsiaTheme="majorEastAsia" w:hAnsiTheme="majorEastAsia"/>
          <w:sz w:val="24"/>
          <w:szCs w:val="24"/>
        </w:rPr>
        <w:t>办法。</w:t>
      </w:r>
    </w:p>
    <w:p w:rsidR="00DB0D1E" w:rsidRPr="00282B82" w:rsidRDefault="00DB0D1E" w:rsidP="00282B82">
      <w:pPr>
        <w:spacing w:line="360" w:lineRule="auto"/>
        <w:ind w:firstLineChars="200" w:firstLine="480"/>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环形</w:t>
      </w:r>
      <w:r w:rsidRPr="00282B82">
        <w:rPr>
          <w:rFonts w:asciiTheme="majorEastAsia" w:eastAsiaTheme="majorEastAsia" w:hAnsiTheme="majorEastAsia"/>
          <w:sz w:val="24"/>
          <w:szCs w:val="24"/>
        </w:rPr>
        <w:t>连接器在实际生产过程中使用</w:t>
      </w:r>
      <w:r w:rsidRPr="00282B82">
        <w:rPr>
          <w:rFonts w:asciiTheme="majorEastAsia" w:eastAsiaTheme="majorEastAsia" w:hAnsiTheme="majorEastAsia" w:hint="eastAsia"/>
          <w:sz w:val="24"/>
          <w:szCs w:val="24"/>
        </w:rPr>
        <w:t>常用</w:t>
      </w:r>
      <w:r w:rsidRPr="00282B82">
        <w:rPr>
          <w:rFonts w:asciiTheme="majorEastAsia" w:eastAsiaTheme="majorEastAsia" w:hAnsiTheme="majorEastAsia"/>
          <w:sz w:val="24"/>
          <w:szCs w:val="24"/>
        </w:rPr>
        <w:t>工艺及材料如下：</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sz w:val="24"/>
          <w:szCs w:val="24"/>
        </w:rPr>
        <w:t>最大壁厚</w:t>
      </w:r>
      <w:r w:rsidRPr="00282B82">
        <w:rPr>
          <w:rFonts w:asciiTheme="majorEastAsia" w:eastAsiaTheme="majorEastAsia" w:hAnsiTheme="majorEastAsia" w:hint="eastAsia"/>
          <w:sz w:val="24"/>
          <w:szCs w:val="24"/>
        </w:rPr>
        <w:t>为：49mm           材料</w:t>
      </w:r>
      <w:r w:rsidRPr="00282B82">
        <w:rPr>
          <w:rFonts w:asciiTheme="majorEastAsia" w:eastAsiaTheme="majorEastAsia" w:hAnsiTheme="majorEastAsia"/>
          <w:sz w:val="24"/>
          <w:szCs w:val="24"/>
        </w:rPr>
        <w:t>为</w:t>
      </w:r>
      <w:r w:rsidRPr="00282B82">
        <w:rPr>
          <w:rFonts w:asciiTheme="majorEastAsia" w:eastAsiaTheme="majorEastAsia" w:hAnsiTheme="majorEastAsia" w:hint="eastAsia"/>
          <w:sz w:val="24"/>
          <w:szCs w:val="24"/>
        </w:rPr>
        <w:t>：4130M</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实际</w:t>
      </w:r>
      <w:r w:rsidRPr="00282B82">
        <w:rPr>
          <w:rFonts w:asciiTheme="majorEastAsia" w:eastAsiaTheme="majorEastAsia" w:hAnsiTheme="majorEastAsia"/>
          <w:sz w:val="24"/>
          <w:szCs w:val="24"/>
        </w:rPr>
        <w:t>产品</w:t>
      </w:r>
      <w:r w:rsidRPr="00282B82">
        <w:rPr>
          <w:rFonts w:asciiTheme="majorEastAsia" w:eastAsiaTheme="majorEastAsia" w:hAnsiTheme="majorEastAsia" w:hint="eastAsia"/>
          <w:sz w:val="24"/>
          <w:szCs w:val="24"/>
        </w:rPr>
        <w:t>取样</w:t>
      </w:r>
      <w:r w:rsidRPr="00282B82">
        <w:rPr>
          <w:rFonts w:asciiTheme="majorEastAsia" w:eastAsiaTheme="majorEastAsia" w:hAnsiTheme="majorEastAsia"/>
          <w:sz w:val="24"/>
          <w:szCs w:val="24"/>
        </w:rPr>
        <w:t>位置为产品最大壁厚中部</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sz w:val="24"/>
          <w:szCs w:val="24"/>
        </w:rPr>
        <w:t>1.</w:t>
      </w:r>
      <w:r w:rsidRPr="00282B82">
        <w:rPr>
          <w:rFonts w:asciiTheme="majorEastAsia" w:eastAsiaTheme="majorEastAsia" w:hAnsiTheme="majorEastAsia" w:hint="eastAsia"/>
          <w:sz w:val="24"/>
          <w:szCs w:val="24"/>
        </w:rPr>
        <w:t>棒料</w:t>
      </w:r>
      <w:r w:rsidRPr="00282B82">
        <w:rPr>
          <w:rFonts w:asciiTheme="majorEastAsia" w:eastAsiaTheme="majorEastAsia" w:hAnsiTheme="majorEastAsia"/>
          <w:sz w:val="24"/>
          <w:szCs w:val="24"/>
        </w:rPr>
        <w:t>为连铸坯</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2.具体</w:t>
      </w:r>
      <w:r w:rsidRPr="00282B82">
        <w:rPr>
          <w:rFonts w:asciiTheme="majorEastAsia" w:eastAsiaTheme="majorEastAsia" w:hAnsiTheme="majorEastAsia"/>
          <w:sz w:val="24"/>
          <w:szCs w:val="24"/>
        </w:rPr>
        <w:t>化学成分：</w:t>
      </w:r>
    </w:p>
    <w:tbl>
      <w:tblPr>
        <w:tblW w:w="8613" w:type="dxa"/>
        <w:tblLook w:val="04A0"/>
      </w:tblPr>
      <w:tblGrid>
        <w:gridCol w:w="675"/>
        <w:gridCol w:w="993"/>
        <w:gridCol w:w="708"/>
        <w:gridCol w:w="576"/>
        <w:gridCol w:w="696"/>
        <w:gridCol w:w="816"/>
        <w:gridCol w:w="816"/>
        <w:gridCol w:w="816"/>
        <w:gridCol w:w="753"/>
        <w:gridCol w:w="716"/>
        <w:gridCol w:w="1048"/>
      </w:tblGrid>
      <w:tr w:rsidR="00DB0D1E" w:rsidRPr="00282B82" w:rsidTr="00FF03E4">
        <w:trPr>
          <w:trHeight w:val="480"/>
        </w:trPr>
        <w:tc>
          <w:tcPr>
            <w:tcW w:w="675" w:type="dxa"/>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碳C</w:t>
            </w:r>
          </w:p>
        </w:tc>
        <w:tc>
          <w:tcPr>
            <w:tcW w:w="993" w:type="dxa"/>
            <w:tcBorders>
              <w:top w:val="single" w:sz="4" w:space="0" w:color="auto"/>
              <w:left w:val="single" w:sz="4" w:space="0" w:color="auto"/>
              <w:bottom w:val="single" w:sz="4" w:space="0" w:color="auto"/>
              <w:right w:val="single" w:sz="4" w:space="0" w:color="auto"/>
            </w:tcBorders>
            <w:shd w:val="pct15" w:color="000000"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硅</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Si</w:t>
            </w:r>
          </w:p>
        </w:tc>
        <w:tc>
          <w:tcPr>
            <w:tcW w:w="708" w:type="dxa"/>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锰</w:t>
            </w:r>
            <w:proofErr w:type="spellStart"/>
            <w:r w:rsidRPr="00282B82">
              <w:rPr>
                <w:rFonts w:asciiTheme="majorEastAsia" w:eastAsiaTheme="majorEastAsia" w:hAnsiTheme="majorEastAsia" w:cs="宋体" w:hint="eastAsia"/>
                <w:color w:val="000000" w:themeColor="text1"/>
                <w:sz w:val="24"/>
                <w:szCs w:val="24"/>
              </w:rPr>
              <w:t>Mn</w:t>
            </w:r>
            <w:proofErr w:type="spellEnd"/>
          </w:p>
        </w:tc>
        <w:tc>
          <w:tcPr>
            <w:tcW w:w="576" w:type="dxa"/>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proofErr w:type="gramStart"/>
            <w:r w:rsidRPr="00282B82">
              <w:rPr>
                <w:rFonts w:asciiTheme="majorEastAsia" w:eastAsiaTheme="majorEastAsia" w:hAnsiTheme="majorEastAsia" w:cs="宋体" w:hint="eastAsia"/>
                <w:color w:val="000000" w:themeColor="text1"/>
                <w:sz w:val="24"/>
                <w:szCs w:val="24"/>
              </w:rPr>
              <w:t>铬</w:t>
            </w:r>
            <w:proofErr w:type="gramEnd"/>
            <w:r w:rsidRPr="00282B82">
              <w:rPr>
                <w:rFonts w:asciiTheme="majorEastAsia" w:eastAsiaTheme="majorEastAsia" w:hAnsiTheme="majorEastAsia" w:cs="宋体" w:hint="eastAsia"/>
                <w:color w:val="000000" w:themeColor="text1"/>
                <w:sz w:val="24"/>
                <w:szCs w:val="24"/>
              </w:rPr>
              <w:t>Cr</w:t>
            </w:r>
          </w:p>
        </w:tc>
        <w:tc>
          <w:tcPr>
            <w:tcW w:w="696" w:type="dxa"/>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proofErr w:type="gramStart"/>
            <w:r w:rsidRPr="00282B82">
              <w:rPr>
                <w:rFonts w:asciiTheme="majorEastAsia" w:eastAsiaTheme="majorEastAsia" w:hAnsiTheme="majorEastAsia" w:cs="宋体" w:hint="eastAsia"/>
                <w:color w:val="000000" w:themeColor="text1"/>
                <w:sz w:val="24"/>
                <w:szCs w:val="24"/>
              </w:rPr>
              <w:t>钼</w:t>
            </w:r>
            <w:proofErr w:type="gramEnd"/>
            <w:r w:rsidRPr="00282B82">
              <w:rPr>
                <w:rFonts w:asciiTheme="majorEastAsia" w:eastAsiaTheme="majorEastAsia" w:hAnsiTheme="majorEastAsia" w:cs="宋体" w:hint="eastAsia"/>
                <w:color w:val="000000" w:themeColor="text1"/>
                <w:sz w:val="24"/>
                <w:szCs w:val="24"/>
              </w:rPr>
              <w:t>Mo</w:t>
            </w:r>
          </w:p>
        </w:tc>
        <w:tc>
          <w:tcPr>
            <w:tcW w:w="816" w:type="dxa"/>
            <w:tcBorders>
              <w:top w:val="single" w:sz="4" w:space="0" w:color="auto"/>
              <w:left w:val="single" w:sz="4" w:space="0" w:color="auto"/>
              <w:bottom w:val="single" w:sz="4" w:space="0" w:color="auto"/>
              <w:right w:val="single" w:sz="4" w:space="0" w:color="auto"/>
            </w:tcBorders>
            <w:shd w:val="pct15" w:color="000000"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磷</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P</w:t>
            </w:r>
          </w:p>
        </w:tc>
        <w:tc>
          <w:tcPr>
            <w:tcW w:w="816" w:type="dxa"/>
            <w:tcBorders>
              <w:top w:val="single" w:sz="4" w:space="0" w:color="auto"/>
              <w:left w:val="single" w:sz="4" w:space="0" w:color="auto"/>
              <w:bottom w:val="single" w:sz="4" w:space="0" w:color="auto"/>
              <w:right w:val="single" w:sz="4" w:space="0" w:color="auto"/>
            </w:tcBorders>
            <w:shd w:val="pct15" w:color="000000"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硫</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S</w:t>
            </w:r>
          </w:p>
        </w:tc>
        <w:tc>
          <w:tcPr>
            <w:tcW w:w="816" w:type="dxa"/>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proofErr w:type="gramStart"/>
            <w:r w:rsidRPr="00282B82">
              <w:rPr>
                <w:rFonts w:asciiTheme="majorEastAsia" w:eastAsiaTheme="majorEastAsia" w:hAnsiTheme="majorEastAsia" w:cs="宋体" w:hint="eastAsia"/>
                <w:color w:val="000000" w:themeColor="text1"/>
                <w:sz w:val="24"/>
                <w:szCs w:val="24"/>
              </w:rPr>
              <w:t>钒</w:t>
            </w:r>
            <w:proofErr w:type="gramEnd"/>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V</w:t>
            </w:r>
          </w:p>
        </w:tc>
        <w:tc>
          <w:tcPr>
            <w:tcW w:w="753" w:type="dxa"/>
            <w:tcBorders>
              <w:top w:val="single" w:sz="4" w:space="0" w:color="auto"/>
              <w:left w:val="single" w:sz="4" w:space="0" w:color="auto"/>
              <w:bottom w:val="single" w:sz="4" w:space="0" w:color="auto"/>
              <w:right w:val="single" w:sz="4" w:space="0" w:color="auto"/>
            </w:tcBorders>
            <w:shd w:val="pct15" w:color="000000"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铜</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Cu</w:t>
            </w:r>
          </w:p>
        </w:tc>
        <w:tc>
          <w:tcPr>
            <w:tcW w:w="716" w:type="dxa"/>
            <w:tcBorders>
              <w:top w:val="single" w:sz="4" w:space="0" w:color="auto"/>
              <w:left w:val="single" w:sz="4" w:space="0" w:color="auto"/>
              <w:bottom w:val="single" w:sz="4" w:space="0" w:color="auto"/>
              <w:right w:val="single" w:sz="4" w:space="0" w:color="auto"/>
            </w:tcBorders>
            <w:shd w:val="pct15" w:color="000000"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镍</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Ni</w:t>
            </w:r>
          </w:p>
        </w:tc>
        <w:tc>
          <w:tcPr>
            <w:tcW w:w="1048" w:type="dxa"/>
            <w:tcBorders>
              <w:top w:val="single" w:sz="4" w:space="0" w:color="auto"/>
              <w:left w:val="single" w:sz="4" w:space="0" w:color="auto"/>
              <w:bottom w:val="single" w:sz="4" w:space="0" w:color="auto"/>
              <w:right w:val="single" w:sz="4" w:space="0" w:color="auto"/>
            </w:tcBorders>
            <w:shd w:val="pct15" w:color="000000" w:fill="auto"/>
            <w:noWrap/>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碳当量</w:t>
            </w:r>
          </w:p>
        </w:tc>
      </w:tr>
      <w:tr w:rsidR="00DB0D1E" w:rsidRPr="00282B82" w:rsidTr="00FF03E4">
        <w:trPr>
          <w:trHeight w:val="270"/>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0.3</w:t>
            </w:r>
          </w:p>
        </w:tc>
        <w:tc>
          <w:tcPr>
            <w:tcW w:w="993"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0.24</w:t>
            </w:r>
          </w:p>
        </w:tc>
        <w:tc>
          <w:tcPr>
            <w:tcW w:w="708"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0.6</w:t>
            </w:r>
          </w:p>
        </w:tc>
        <w:tc>
          <w:tcPr>
            <w:tcW w:w="57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0.9</w:t>
            </w:r>
          </w:p>
        </w:tc>
        <w:tc>
          <w:tcPr>
            <w:tcW w:w="69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0.17</w:t>
            </w:r>
          </w:p>
        </w:tc>
        <w:tc>
          <w:tcPr>
            <w:tcW w:w="81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0.011</w:t>
            </w:r>
          </w:p>
        </w:tc>
        <w:tc>
          <w:tcPr>
            <w:tcW w:w="81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0.003</w:t>
            </w:r>
          </w:p>
        </w:tc>
        <w:tc>
          <w:tcPr>
            <w:tcW w:w="81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0.037</w:t>
            </w:r>
          </w:p>
        </w:tc>
        <w:tc>
          <w:tcPr>
            <w:tcW w:w="753"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0.02</w:t>
            </w:r>
          </w:p>
        </w:tc>
        <w:tc>
          <w:tcPr>
            <w:tcW w:w="71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0.02</w:t>
            </w:r>
          </w:p>
        </w:tc>
        <w:tc>
          <w:tcPr>
            <w:tcW w:w="1048"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0.62 </w:t>
            </w:r>
          </w:p>
        </w:tc>
      </w:tr>
    </w:tbl>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sz w:val="24"/>
          <w:szCs w:val="24"/>
        </w:rPr>
        <w:t>3</w:t>
      </w:r>
      <w:r w:rsidRPr="00282B82">
        <w:rPr>
          <w:rFonts w:asciiTheme="majorEastAsia" w:eastAsiaTheme="majorEastAsia" w:hAnsiTheme="majorEastAsia" w:hint="eastAsia"/>
          <w:sz w:val="24"/>
          <w:szCs w:val="24"/>
        </w:rPr>
        <w:t>.热处理</w:t>
      </w:r>
      <w:r w:rsidRPr="00282B82">
        <w:rPr>
          <w:rFonts w:asciiTheme="majorEastAsia" w:eastAsiaTheme="majorEastAsia" w:hAnsiTheme="majorEastAsia"/>
          <w:sz w:val="24"/>
          <w:szCs w:val="24"/>
        </w:rPr>
        <w:t>前产品采用连铸圆</w:t>
      </w:r>
      <w:proofErr w:type="gramStart"/>
      <w:r w:rsidRPr="00282B82">
        <w:rPr>
          <w:rFonts w:asciiTheme="majorEastAsia" w:eastAsiaTheme="majorEastAsia" w:hAnsiTheme="majorEastAsia"/>
          <w:sz w:val="24"/>
          <w:szCs w:val="24"/>
        </w:rPr>
        <w:t>棒</w:t>
      </w:r>
      <w:r w:rsidRPr="00282B82">
        <w:rPr>
          <w:rFonts w:asciiTheme="majorEastAsia" w:eastAsiaTheme="majorEastAsia" w:hAnsiTheme="majorEastAsia" w:hint="eastAsia"/>
          <w:sz w:val="24"/>
          <w:szCs w:val="24"/>
        </w:rPr>
        <w:t>经过</w:t>
      </w:r>
      <w:proofErr w:type="gramEnd"/>
      <w:r w:rsidRPr="00282B82">
        <w:rPr>
          <w:rFonts w:asciiTheme="majorEastAsia" w:eastAsiaTheme="majorEastAsia" w:hAnsiTheme="majorEastAsia" w:hint="eastAsia"/>
          <w:sz w:val="24"/>
          <w:szCs w:val="24"/>
        </w:rPr>
        <w:t>常规锻造温度</w:t>
      </w:r>
      <w:proofErr w:type="gramStart"/>
      <w:r w:rsidRPr="00282B82">
        <w:rPr>
          <w:rFonts w:asciiTheme="majorEastAsia" w:eastAsiaTheme="majorEastAsia" w:hAnsiTheme="majorEastAsia" w:hint="eastAsia"/>
          <w:sz w:val="24"/>
          <w:szCs w:val="24"/>
        </w:rPr>
        <w:t>锻粗后</w:t>
      </w:r>
      <w:proofErr w:type="gramEnd"/>
      <w:r w:rsidRPr="00282B82">
        <w:rPr>
          <w:rFonts w:asciiTheme="majorEastAsia" w:eastAsiaTheme="majorEastAsia" w:hAnsiTheme="majorEastAsia" w:hint="eastAsia"/>
          <w:sz w:val="24"/>
          <w:szCs w:val="24"/>
        </w:rPr>
        <w:t>冲孔，然后通过</w:t>
      </w:r>
      <w:proofErr w:type="gramStart"/>
      <w:r w:rsidRPr="00282B82">
        <w:rPr>
          <w:rFonts w:asciiTheme="majorEastAsia" w:eastAsiaTheme="majorEastAsia" w:hAnsiTheme="majorEastAsia" w:hint="eastAsia"/>
          <w:sz w:val="24"/>
          <w:szCs w:val="24"/>
        </w:rPr>
        <w:t>碾环机进行碾环</w:t>
      </w:r>
      <w:proofErr w:type="gramEnd"/>
      <w:r w:rsidRPr="00282B82">
        <w:rPr>
          <w:rFonts w:asciiTheme="majorEastAsia" w:eastAsiaTheme="majorEastAsia" w:hAnsiTheme="majorEastAsia" w:hint="eastAsia"/>
          <w:sz w:val="24"/>
          <w:szCs w:val="24"/>
        </w:rPr>
        <w:t>成环形坯料，再根据图纸加工成环形毛坯。</w:t>
      </w:r>
    </w:p>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hint="eastAsia"/>
          <w:sz w:val="24"/>
          <w:szCs w:val="24"/>
        </w:rPr>
        <w:t>4.热处理</w:t>
      </w:r>
      <w:r w:rsidRPr="00282B82">
        <w:rPr>
          <w:rFonts w:asciiTheme="majorEastAsia" w:eastAsiaTheme="majorEastAsia" w:hAnsiTheme="majorEastAsia"/>
          <w:sz w:val="24"/>
          <w:szCs w:val="24"/>
        </w:rPr>
        <w:t>工艺：</w:t>
      </w:r>
    </w:p>
    <w:tbl>
      <w:tblPr>
        <w:tblW w:w="7148" w:type="dxa"/>
        <w:tblLook w:val="04A0"/>
      </w:tblPr>
      <w:tblGrid>
        <w:gridCol w:w="1356"/>
        <w:gridCol w:w="1356"/>
        <w:gridCol w:w="1356"/>
        <w:gridCol w:w="1540"/>
        <w:gridCol w:w="1540"/>
      </w:tblGrid>
      <w:tr w:rsidR="00DB0D1E" w:rsidRPr="00282B82" w:rsidTr="00FF03E4">
        <w:trPr>
          <w:trHeight w:val="285"/>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淬火温度</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保温时间</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回火温度</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保温时间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淬/回火介质</w:t>
            </w:r>
          </w:p>
        </w:tc>
      </w:tr>
      <w:tr w:rsidR="00DB0D1E" w:rsidRPr="00282B82" w:rsidTr="00FF03E4">
        <w:trPr>
          <w:trHeight w:val="285"/>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894℃</w:t>
            </w:r>
          </w:p>
        </w:tc>
        <w:tc>
          <w:tcPr>
            <w:tcW w:w="135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80分钟</w:t>
            </w:r>
          </w:p>
        </w:tc>
        <w:tc>
          <w:tcPr>
            <w:tcW w:w="135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600℃</w:t>
            </w:r>
          </w:p>
        </w:tc>
        <w:tc>
          <w:tcPr>
            <w:tcW w:w="1540"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240分钟</w:t>
            </w:r>
          </w:p>
        </w:tc>
        <w:tc>
          <w:tcPr>
            <w:tcW w:w="1540"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水</w:t>
            </w:r>
          </w:p>
        </w:tc>
      </w:tr>
      <w:tr w:rsidR="00DB0D1E" w:rsidRPr="00282B82" w:rsidTr="00FF03E4">
        <w:trPr>
          <w:trHeight w:val="285"/>
        </w:trPr>
        <w:tc>
          <w:tcPr>
            <w:tcW w:w="1356" w:type="dxa"/>
            <w:tcBorders>
              <w:top w:val="nil"/>
              <w:left w:val="single" w:sz="4" w:space="0" w:color="auto"/>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899℃</w:t>
            </w:r>
          </w:p>
        </w:tc>
        <w:tc>
          <w:tcPr>
            <w:tcW w:w="135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80分钟</w:t>
            </w:r>
          </w:p>
        </w:tc>
        <w:tc>
          <w:tcPr>
            <w:tcW w:w="1356"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600℃</w:t>
            </w:r>
          </w:p>
        </w:tc>
        <w:tc>
          <w:tcPr>
            <w:tcW w:w="1540"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270分钟</w:t>
            </w:r>
          </w:p>
        </w:tc>
        <w:tc>
          <w:tcPr>
            <w:tcW w:w="1540" w:type="dxa"/>
            <w:tcBorders>
              <w:top w:val="nil"/>
              <w:left w:val="nil"/>
              <w:bottom w:val="single" w:sz="4" w:space="0" w:color="auto"/>
              <w:right w:val="single" w:sz="4" w:space="0" w:color="auto"/>
            </w:tcBorders>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水</w:t>
            </w:r>
          </w:p>
        </w:tc>
      </w:tr>
    </w:tbl>
    <w:p w:rsidR="00DB0D1E" w:rsidRPr="00282B82" w:rsidRDefault="00DB0D1E" w:rsidP="00DB0D1E">
      <w:pPr>
        <w:rPr>
          <w:rFonts w:asciiTheme="majorEastAsia" w:eastAsiaTheme="majorEastAsia" w:hAnsiTheme="majorEastAsia"/>
          <w:sz w:val="24"/>
          <w:szCs w:val="24"/>
        </w:rPr>
      </w:pPr>
      <w:r w:rsidRPr="00282B82">
        <w:rPr>
          <w:rFonts w:asciiTheme="majorEastAsia" w:eastAsiaTheme="majorEastAsia" w:hAnsiTheme="majorEastAsia"/>
          <w:sz w:val="24"/>
          <w:szCs w:val="24"/>
        </w:rPr>
        <w:t>5</w:t>
      </w:r>
      <w:r w:rsidRPr="00282B82">
        <w:rPr>
          <w:rFonts w:asciiTheme="majorEastAsia" w:eastAsiaTheme="majorEastAsia" w:hAnsiTheme="majorEastAsia" w:hint="eastAsia"/>
          <w:sz w:val="24"/>
          <w:szCs w:val="24"/>
        </w:rPr>
        <w:t>.具体</w:t>
      </w:r>
      <w:r w:rsidRPr="00282B82">
        <w:rPr>
          <w:rFonts w:asciiTheme="majorEastAsia" w:eastAsiaTheme="majorEastAsia" w:hAnsiTheme="majorEastAsia"/>
          <w:sz w:val="24"/>
          <w:szCs w:val="24"/>
        </w:rPr>
        <w:t>试验数据：</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296"/>
        <w:gridCol w:w="1276"/>
        <w:gridCol w:w="1275"/>
        <w:gridCol w:w="1256"/>
        <w:gridCol w:w="1721"/>
        <w:gridCol w:w="1418"/>
      </w:tblGrid>
      <w:tr w:rsidR="00DB0D1E" w:rsidRPr="00282B82" w:rsidTr="00282B82">
        <w:trPr>
          <w:trHeight w:val="570"/>
        </w:trPr>
        <w:tc>
          <w:tcPr>
            <w:tcW w:w="1384" w:type="dxa"/>
            <w:vMerge w:val="restart"/>
            <w:shd w:val="pct12" w:color="auto"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lastRenderedPageBreak/>
              <w:t>试样</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编号</w:t>
            </w:r>
          </w:p>
        </w:tc>
        <w:tc>
          <w:tcPr>
            <w:tcW w:w="1296" w:type="dxa"/>
            <w:vMerge w:val="restart"/>
            <w:shd w:val="pct12" w:color="auto"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抗拉强度</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745M</w:t>
            </w:r>
            <w:r w:rsidRPr="00282B82">
              <w:rPr>
                <w:rFonts w:asciiTheme="majorEastAsia" w:eastAsiaTheme="majorEastAsia" w:hAnsiTheme="majorEastAsia" w:cs="宋体"/>
                <w:color w:val="000000" w:themeColor="text1"/>
                <w:sz w:val="24"/>
                <w:szCs w:val="24"/>
              </w:rPr>
              <w:t>paMin</w:t>
            </w:r>
          </w:p>
        </w:tc>
        <w:tc>
          <w:tcPr>
            <w:tcW w:w="1276" w:type="dxa"/>
            <w:vMerge w:val="restart"/>
            <w:shd w:val="pct12" w:color="auto"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屈服强度</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676-758</w:t>
            </w:r>
          </w:p>
          <w:p w:rsidR="00DB0D1E" w:rsidRPr="00282B82" w:rsidRDefault="00DB0D1E" w:rsidP="00FF03E4">
            <w:pPr>
              <w:jc w:val="center"/>
              <w:rPr>
                <w:rFonts w:asciiTheme="majorEastAsia" w:eastAsiaTheme="majorEastAsia" w:hAnsiTheme="majorEastAsia" w:cs="宋体"/>
                <w:color w:val="000000" w:themeColor="text1"/>
                <w:sz w:val="24"/>
                <w:szCs w:val="24"/>
              </w:rPr>
            </w:pPr>
            <w:proofErr w:type="spellStart"/>
            <w:r w:rsidRPr="00282B82">
              <w:rPr>
                <w:rFonts w:asciiTheme="majorEastAsia" w:eastAsiaTheme="majorEastAsia" w:hAnsiTheme="majorEastAsia" w:cs="宋体" w:hint="eastAsia"/>
                <w:color w:val="000000" w:themeColor="text1"/>
                <w:sz w:val="24"/>
                <w:szCs w:val="24"/>
              </w:rPr>
              <w:t>Mpa</w:t>
            </w:r>
            <w:proofErr w:type="spellEnd"/>
          </w:p>
        </w:tc>
        <w:tc>
          <w:tcPr>
            <w:tcW w:w="1275" w:type="dxa"/>
            <w:vMerge w:val="restart"/>
            <w:shd w:val="pct12" w:color="auto"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断后伸长率</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15% Min</w:t>
            </w:r>
          </w:p>
        </w:tc>
        <w:tc>
          <w:tcPr>
            <w:tcW w:w="1256" w:type="dxa"/>
            <w:vMerge w:val="restart"/>
            <w:shd w:val="pct12" w:color="auto"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断面收缩率</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40% Min</w:t>
            </w:r>
          </w:p>
        </w:tc>
        <w:tc>
          <w:tcPr>
            <w:tcW w:w="1721" w:type="dxa"/>
            <w:shd w:val="pct12" w:color="auto"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纵向冲击</w:t>
            </w:r>
          </w:p>
        </w:tc>
        <w:tc>
          <w:tcPr>
            <w:tcW w:w="1418" w:type="dxa"/>
            <w:shd w:val="pct12" w:color="auto" w:fill="auto"/>
            <w:vAlign w:val="center"/>
            <w:hideMark/>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横向冲击</w:t>
            </w:r>
          </w:p>
        </w:tc>
      </w:tr>
      <w:tr w:rsidR="00DB0D1E" w:rsidRPr="00282B82" w:rsidTr="00282B82">
        <w:trPr>
          <w:trHeight w:val="351"/>
        </w:trPr>
        <w:tc>
          <w:tcPr>
            <w:tcW w:w="1384" w:type="dxa"/>
            <w:vMerge/>
            <w:shd w:val="pct12" w:color="auto" w:fill="auto"/>
            <w:vAlign w:val="center"/>
          </w:tcPr>
          <w:p w:rsidR="00DB0D1E" w:rsidRPr="00282B82" w:rsidRDefault="00DB0D1E" w:rsidP="00FF03E4">
            <w:pPr>
              <w:jc w:val="center"/>
              <w:rPr>
                <w:rFonts w:asciiTheme="majorEastAsia" w:eastAsiaTheme="majorEastAsia" w:hAnsiTheme="majorEastAsia" w:cs="宋体"/>
                <w:color w:val="000000" w:themeColor="text1"/>
                <w:sz w:val="24"/>
                <w:szCs w:val="24"/>
              </w:rPr>
            </w:pPr>
          </w:p>
        </w:tc>
        <w:tc>
          <w:tcPr>
            <w:tcW w:w="1296" w:type="dxa"/>
            <w:vMerge/>
            <w:shd w:val="pct12" w:color="auto" w:fill="auto"/>
            <w:vAlign w:val="center"/>
          </w:tcPr>
          <w:p w:rsidR="00DB0D1E" w:rsidRPr="00282B82" w:rsidRDefault="00DB0D1E" w:rsidP="00FF03E4">
            <w:pPr>
              <w:jc w:val="center"/>
              <w:rPr>
                <w:rFonts w:asciiTheme="majorEastAsia" w:eastAsiaTheme="majorEastAsia" w:hAnsiTheme="majorEastAsia" w:cs="宋体"/>
                <w:color w:val="000000" w:themeColor="text1"/>
                <w:sz w:val="24"/>
                <w:szCs w:val="24"/>
              </w:rPr>
            </w:pPr>
          </w:p>
        </w:tc>
        <w:tc>
          <w:tcPr>
            <w:tcW w:w="1276" w:type="dxa"/>
            <w:vMerge/>
            <w:shd w:val="pct12" w:color="auto" w:fill="auto"/>
            <w:vAlign w:val="center"/>
          </w:tcPr>
          <w:p w:rsidR="00DB0D1E" w:rsidRPr="00282B82" w:rsidRDefault="00DB0D1E" w:rsidP="00FF03E4">
            <w:pPr>
              <w:jc w:val="center"/>
              <w:rPr>
                <w:rFonts w:asciiTheme="majorEastAsia" w:eastAsiaTheme="majorEastAsia" w:hAnsiTheme="majorEastAsia" w:cs="宋体"/>
                <w:color w:val="000000" w:themeColor="text1"/>
                <w:sz w:val="24"/>
                <w:szCs w:val="24"/>
              </w:rPr>
            </w:pPr>
          </w:p>
        </w:tc>
        <w:tc>
          <w:tcPr>
            <w:tcW w:w="1275" w:type="dxa"/>
            <w:vMerge/>
            <w:shd w:val="pct12" w:color="auto" w:fill="auto"/>
            <w:vAlign w:val="center"/>
          </w:tcPr>
          <w:p w:rsidR="00DB0D1E" w:rsidRPr="00282B82" w:rsidRDefault="00DB0D1E" w:rsidP="00FF03E4">
            <w:pPr>
              <w:jc w:val="center"/>
              <w:rPr>
                <w:rFonts w:asciiTheme="majorEastAsia" w:eastAsiaTheme="majorEastAsia" w:hAnsiTheme="majorEastAsia" w:cs="宋体"/>
                <w:color w:val="000000" w:themeColor="text1"/>
                <w:sz w:val="24"/>
                <w:szCs w:val="24"/>
              </w:rPr>
            </w:pPr>
          </w:p>
        </w:tc>
        <w:tc>
          <w:tcPr>
            <w:tcW w:w="1256" w:type="dxa"/>
            <w:vMerge/>
            <w:shd w:val="pct12" w:color="auto" w:fill="auto"/>
            <w:vAlign w:val="center"/>
          </w:tcPr>
          <w:p w:rsidR="00DB0D1E" w:rsidRPr="00282B82" w:rsidRDefault="00DB0D1E" w:rsidP="00FF03E4">
            <w:pPr>
              <w:jc w:val="center"/>
              <w:rPr>
                <w:rFonts w:asciiTheme="majorEastAsia" w:eastAsiaTheme="majorEastAsia" w:hAnsiTheme="majorEastAsia" w:cs="宋体"/>
                <w:color w:val="000000" w:themeColor="text1"/>
                <w:sz w:val="24"/>
                <w:szCs w:val="24"/>
              </w:rPr>
            </w:pPr>
          </w:p>
        </w:tc>
        <w:tc>
          <w:tcPr>
            <w:tcW w:w="3139" w:type="dxa"/>
            <w:gridSpan w:val="2"/>
            <w:shd w:val="pct12" w:color="auto" w:fill="auto"/>
            <w:vAlign w:val="center"/>
          </w:tcPr>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hint="eastAsia"/>
                <w:color w:val="000000" w:themeColor="text1"/>
                <w:sz w:val="24"/>
                <w:szCs w:val="24"/>
              </w:rPr>
              <w:t>最低</w:t>
            </w:r>
            <w:r w:rsidRPr="00282B82">
              <w:rPr>
                <w:rFonts w:asciiTheme="majorEastAsia" w:eastAsiaTheme="majorEastAsia" w:hAnsiTheme="majorEastAsia" w:cs="宋体"/>
                <w:color w:val="000000" w:themeColor="text1"/>
                <w:sz w:val="24"/>
                <w:szCs w:val="24"/>
              </w:rPr>
              <w:t>单个</w:t>
            </w:r>
            <w:r w:rsidRPr="00282B82">
              <w:rPr>
                <w:rFonts w:asciiTheme="majorEastAsia" w:eastAsiaTheme="majorEastAsia" w:hAnsiTheme="majorEastAsia" w:cs="宋体" w:hint="eastAsia"/>
                <w:color w:val="000000" w:themeColor="text1"/>
                <w:sz w:val="24"/>
                <w:szCs w:val="24"/>
              </w:rPr>
              <w:t>34J平均41J</w:t>
            </w:r>
          </w:p>
          <w:p w:rsidR="00DB0D1E" w:rsidRPr="00282B82" w:rsidRDefault="00DB0D1E" w:rsidP="00FF03E4">
            <w:pPr>
              <w:jc w:val="center"/>
              <w:rPr>
                <w:rFonts w:asciiTheme="majorEastAsia" w:eastAsiaTheme="majorEastAsia" w:hAnsiTheme="majorEastAsia" w:cs="宋体"/>
                <w:color w:val="000000" w:themeColor="text1"/>
                <w:sz w:val="24"/>
                <w:szCs w:val="24"/>
              </w:rPr>
            </w:pPr>
            <w:r w:rsidRPr="00282B82">
              <w:rPr>
                <w:rFonts w:asciiTheme="majorEastAsia" w:eastAsiaTheme="majorEastAsia" w:hAnsiTheme="majorEastAsia" w:cs="宋体"/>
                <w:color w:val="000000" w:themeColor="text1"/>
                <w:sz w:val="24"/>
                <w:szCs w:val="24"/>
              </w:rPr>
              <w:t>(-18</w:t>
            </w:r>
            <w:r w:rsidRPr="00282B82">
              <w:rPr>
                <w:rFonts w:asciiTheme="majorEastAsia" w:eastAsiaTheme="majorEastAsia" w:hAnsiTheme="majorEastAsia" w:cs="宋体" w:hint="eastAsia"/>
                <w:color w:val="000000" w:themeColor="text1"/>
                <w:sz w:val="24"/>
                <w:szCs w:val="24"/>
              </w:rPr>
              <w:t>℃</w:t>
            </w:r>
            <w:r w:rsidRPr="00282B82">
              <w:rPr>
                <w:rFonts w:asciiTheme="majorEastAsia" w:eastAsiaTheme="majorEastAsia" w:hAnsiTheme="majorEastAsia" w:cs="宋体"/>
                <w:color w:val="000000" w:themeColor="text1"/>
                <w:sz w:val="24"/>
                <w:szCs w:val="24"/>
              </w:rPr>
              <w:t>)</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01880-2</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833</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699</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22</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68</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70/63/71</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37/88/90</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01946-6</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864</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726</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22</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68</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61/34/48</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75/67/73</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02066-1</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864</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720</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21</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68</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47/52/64</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62/59/75</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02122-2</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862</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722</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21</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67</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36/75/77</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82/79/82</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02122-5</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834</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702</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21</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67</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83/39/82</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44/85/79</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02136-2</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867</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736</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20</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66</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60/49/60</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75/63/68</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02312-1</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865</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723</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20</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67</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sz w:val="24"/>
                <w:szCs w:val="24"/>
              </w:rPr>
            </w:pPr>
            <w:r w:rsidRPr="00282B82">
              <w:rPr>
                <w:rFonts w:asciiTheme="majorEastAsia" w:eastAsiaTheme="majorEastAsia" w:hAnsiTheme="majorEastAsia" w:cs="宋体" w:hint="eastAsia"/>
                <w:sz w:val="24"/>
                <w:szCs w:val="24"/>
              </w:rPr>
              <w:t>26/67/75</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76/76/66</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02312-4</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838</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711</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21</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69</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95/92/86</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139/90/116</w:t>
            </w:r>
          </w:p>
        </w:tc>
      </w:tr>
      <w:tr w:rsidR="00DB0D1E" w:rsidRPr="00282B82" w:rsidTr="00282B82">
        <w:trPr>
          <w:trHeight w:val="285"/>
        </w:trPr>
        <w:tc>
          <w:tcPr>
            <w:tcW w:w="1384"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 xml:space="preserve"> 02312-5</w:t>
            </w:r>
          </w:p>
        </w:tc>
        <w:tc>
          <w:tcPr>
            <w:tcW w:w="129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860</w:t>
            </w:r>
          </w:p>
        </w:tc>
        <w:tc>
          <w:tcPr>
            <w:tcW w:w="127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717</w:t>
            </w:r>
          </w:p>
        </w:tc>
        <w:tc>
          <w:tcPr>
            <w:tcW w:w="1275"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21</w:t>
            </w:r>
          </w:p>
        </w:tc>
        <w:tc>
          <w:tcPr>
            <w:tcW w:w="1256"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67</w:t>
            </w:r>
          </w:p>
        </w:tc>
        <w:tc>
          <w:tcPr>
            <w:tcW w:w="1721"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63/66/63</w:t>
            </w:r>
          </w:p>
        </w:tc>
        <w:tc>
          <w:tcPr>
            <w:tcW w:w="1418" w:type="dxa"/>
            <w:shd w:val="clear" w:color="auto" w:fill="auto"/>
            <w:noWrap/>
            <w:vAlign w:val="center"/>
            <w:hideMark/>
          </w:tcPr>
          <w:p w:rsidR="00DB0D1E" w:rsidRPr="00282B82" w:rsidRDefault="00DB0D1E" w:rsidP="00FF03E4">
            <w:pPr>
              <w:jc w:val="center"/>
              <w:rPr>
                <w:rFonts w:asciiTheme="majorEastAsia" w:eastAsiaTheme="majorEastAsia" w:hAnsiTheme="majorEastAsia" w:cs="宋体"/>
                <w:color w:val="000000"/>
                <w:sz w:val="24"/>
                <w:szCs w:val="24"/>
              </w:rPr>
            </w:pPr>
            <w:r w:rsidRPr="00282B82">
              <w:rPr>
                <w:rFonts w:asciiTheme="majorEastAsia" w:eastAsiaTheme="majorEastAsia" w:hAnsiTheme="majorEastAsia" w:cs="宋体" w:hint="eastAsia"/>
                <w:color w:val="000000"/>
                <w:sz w:val="24"/>
                <w:szCs w:val="24"/>
              </w:rPr>
              <w:t>46/59/68</w:t>
            </w:r>
          </w:p>
        </w:tc>
      </w:tr>
    </w:tbl>
    <w:p w:rsidR="00DB0D1E" w:rsidRPr="00282B82" w:rsidRDefault="00DB0D1E" w:rsidP="00282B82">
      <w:pPr>
        <w:spacing w:line="360" w:lineRule="auto"/>
        <w:rPr>
          <w:rFonts w:asciiTheme="majorEastAsia" w:eastAsiaTheme="majorEastAsia" w:hAnsiTheme="majorEastAsia"/>
          <w:sz w:val="24"/>
          <w:szCs w:val="24"/>
        </w:rPr>
      </w:pPr>
      <w:r w:rsidRPr="00282B82">
        <w:rPr>
          <w:rFonts w:asciiTheme="majorEastAsia" w:eastAsiaTheme="majorEastAsia" w:hAnsiTheme="majorEastAsia"/>
          <w:sz w:val="24"/>
          <w:szCs w:val="24"/>
        </w:rPr>
        <w:t>从以上统计数据可以看出冲击功的悬殊较大</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采取二次热处理仍然不能消除单个值相差较大的现象</w:t>
      </w:r>
      <w:r w:rsidRPr="00282B82">
        <w:rPr>
          <w:rFonts w:asciiTheme="majorEastAsia" w:eastAsiaTheme="majorEastAsia" w:hAnsiTheme="majorEastAsia" w:hint="eastAsia"/>
          <w:sz w:val="24"/>
          <w:szCs w:val="24"/>
        </w:rPr>
        <w:t>，</w:t>
      </w:r>
      <w:r w:rsidRPr="00282B82">
        <w:rPr>
          <w:rFonts w:asciiTheme="majorEastAsia" w:eastAsiaTheme="majorEastAsia" w:hAnsiTheme="majorEastAsia"/>
          <w:sz w:val="24"/>
          <w:szCs w:val="24"/>
        </w:rPr>
        <w:t>现向社会公开征集解决方案</w:t>
      </w:r>
      <w:r w:rsidRPr="00282B82">
        <w:rPr>
          <w:rFonts w:asciiTheme="majorEastAsia" w:eastAsiaTheme="majorEastAsia" w:hAnsiTheme="majorEastAsia" w:hint="eastAsia"/>
          <w:sz w:val="24"/>
          <w:szCs w:val="24"/>
        </w:rPr>
        <w:t>。</w:t>
      </w:r>
    </w:p>
    <w:p w:rsidR="00DB0D1E" w:rsidRPr="00DB0D1E" w:rsidRDefault="00DB0D1E" w:rsidP="00DB0D1E">
      <w:pPr>
        <w:widowControl/>
        <w:shd w:val="clear" w:color="auto" w:fill="FFFFFF"/>
        <w:wordWrap w:val="0"/>
        <w:spacing w:line="360" w:lineRule="auto"/>
        <w:ind w:firstLineChars="200" w:firstLine="480"/>
        <w:jc w:val="left"/>
        <w:rPr>
          <w:rFonts w:asciiTheme="majorEastAsia" w:eastAsiaTheme="majorEastAsia" w:hAnsiTheme="majorEastAsia" w:cs="宋体" w:hint="eastAsia"/>
          <w:color w:val="333333"/>
          <w:kern w:val="0"/>
          <w:sz w:val="24"/>
          <w:szCs w:val="24"/>
        </w:rPr>
      </w:pPr>
      <w:r w:rsidRPr="00DB0D1E">
        <w:rPr>
          <w:rFonts w:asciiTheme="majorEastAsia" w:eastAsiaTheme="majorEastAsia" w:hAnsiTheme="majorEastAsia" w:cs="宋体" w:hint="eastAsia"/>
          <w:color w:val="333333"/>
          <w:kern w:val="0"/>
          <w:sz w:val="24"/>
          <w:szCs w:val="24"/>
        </w:rPr>
        <w:t>二、联系人及联系方式</w:t>
      </w:r>
    </w:p>
    <w:p w:rsidR="00DB0D1E" w:rsidRPr="00DB0D1E" w:rsidRDefault="00DB0D1E" w:rsidP="00282B82">
      <w:pPr>
        <w:widowControl/>
        <w:shd w:val="clear" w:color="auto" w:fill="FFFFFF"/>
        <w:spacing w:line="360" w:lineRule="auto"/>
        <w:ind w:firstLineChars="171" w:firstLine="410"/>
        <w:jc w:val="left"/>
        <w:rPr>
          <w:rFonts w:asciiTheme="majorEastAsia" w:eastAsiaTheme="majorEastAsia" w:hAnsiTheme="majorEastAsia" w:cs="宋体" w:hint="eastAsia"/>
          <w:color w:val="333333"/>
          <w:kern w:val="0"/>
          <w:sz w:val="24"/>
          <w:szCs w:val="24"/>
        </w:rPr>
      </w:pPr>
      <w:r w:rsidRPr="00DB0D1E">
        <w:rPr>
          <w:rFonts w:asciiTheme="majorEastAsia" w:eastAsiaTheme="majorEastAsia" w:hAnsiTheme="majorEastAsia" w:cs="宋体" w:hint="eastAsia"/>
          <w:color w:val="333333"/>
          <w:kern w:val="0"/>
          <w:sz w:val="24"/>
          <w:szCs w:val="24"/>
        </w:rPr>
        <w:t>联</w:t>
      </w:r>
      <w:r w:rsidRPr="00DB0D1E">
        <w:rPr>
          <w:rFonts w:asciiTheme="majorEastAsia" w:eastAsiaTheme="majorEastAsia" w:hAnsiTheme="majorEastAsia" w:cs="宋体"/>
          <w:color w:val="333333"/>
          <w:kern w:val="0"/>
          <w:sz w:val="24"/>
          <w:szCs w:val="24"/>
        </w:rPr>
        <w:t xml:space="preserve"> </w:t>
      </w:r>
      <w:r w:rsidRPr="00DB0D1E">
        <w:rPr>
          <w:rFonts w:asciiTheme="majorEastAsia" w:eastAsiaTheme="majorEastAsia" w:hAnsiTheme="majorEastAsia" w:cs="宋体" w:hint="eastAsia"/>
          <w:color w:val="333333"/>
          <w:kern w:val="0"/>
          <w:sz w:val="24"/>
          <w:szCs w:val="24"/>
        </w:rPr>
        <w:t>系</w:t>
      </w:r>
      <w:r w:rsidRPr="00DB0D1E">
        <w:rPr>
          <w:rFonts w:asciiTheme="majorEastAsia" w:eastAsiaTheme="majorEastAsia" w:hAnsiTheme="majorEastAsia" w:cs="宋体"/>
          <w:color w:val="333333"/>
          <w:kern w:val="0"/>
          <w:sz w:val="24"/>
          <w:szCs w:val="24"/>
        </w:rPr>
        <w:t xml:space="preserve"> </w:t>
      </w:r>
      <w:r w:rsidRPr="00DB0D1E">
        <w:rPr>
          <w:rFonts w:asciiTheme="majorEastAsia" w:eastAsiaTheme="majorEastAsia" w:hAnsiTheme="majorEastAsia" w:cs="宋体" w:hint="eastAsia"/>
          <w:color w:val="333333"/>
          <w:kern w:val="0"/>
          <w:sz w:val="24"/>
          <w:szCs w:val="24"/>
        </w:rPr>
        <w:t>人：张</w:t>
      </w:r>
      <w:r w:rsidR="00282B82" w:rsidRPr="00282B82">
        <w:rPr>
          <w:rFonts w:asciiTheme="majorEastAsia" w:eastAsiaTheme="majorEastAsia" w:hAnsiTheme="majorEastAsia" w:cs="宋体" w:hint="eastAsia"/>
          <w:color w:val="333333"/>
          <w:kern w:val="0"/>
          <w:sz w:val="24"/>
          <w:szCs w:val="24"/>
        </w:rPr>
        <w:t>震宁</w:t>
      </w:r>
    </w:p>
    <w:p w:rsidR="00282B82" w:rsidRPr="0023189E" w:rsidRDefault="00DB0D1E" w:rsidP="00282B82">
      <w:pPr>
        <w:widowControl/>
        <w:shd w:val="clear" w:color="auto" w:fill="FFFFFF"/>
        <w:spacing w:line="360" w:lineRule="auto"/>
        <w:ind w:firstLineChars="171" w:firstLine="410"/>
        <w:jc w:val="left"/>
        <w:rPr>
          <w:rFonts w:asciiTheme="majorEastAsia" w:eastAsiaTheme="majorEastAsia" w:hAnsiTheme="majorEastAsia" w:cs="宋体" w:hint="eastAsia"/>
          <w:color w:val="333333"/>
          <w:kern w:val="0"/>
          <w:sz w:val="24"/>
          <w:szCs w:val="24"/>
        </w:rPr>
      </w:pPr>
      <w:r w:rsidRPr="00DB0D1E">
        <w:rPr>
          <w:rFonts w:asciiTheme="majorEastAsia" w:eastAsiaTheme="majorEastAsia" w:hAnsiTheme="majorEastAsia" w:cs="宋体" w:hint="eastAsia"/>
          <w:color w:val="333333"/>
          <w:kern w:val="0"/>
          <w:sz w:val="24"/>
          <w:szCs w:val="24"/>
        </w:rPr>
        <w:t>联系电话：</w:t>
      </w:r>
      <w:r w:rsidR="00282B82" w:rsidRPr="00282B82">
        <w:rPr>
          <w:rFonts w:asciiTheme="majorEastAsia" w:eastAsiaTheme="majorEastAsia" w:hAnsiTheme="majorEastAsia" w:cs="宋体" w:hint="eastAsia"/>
          <w:color w:val="333333"/>
          <w:kern w:val="0"/>
          <w:sz w:val="24"/>
          <w:szCs w:val="24"/>
        </w:rPr>
        <w:t>0</w:t>
      </w:r>
      <w:r w:rsidR="00282B82" w:rsidRPr="0023189E">
        <w:rPr>
          <w:rFonts w:asciiTheme="majorEastAsia" w:eastAsiaTheme="majorEastAsia" w:hAnsiTheme="majorEastAsia" w:cs="宋体"/>
          <w:color w:val="333333"/>
          <w:kern w:val="0"/>
          <w:sz w:val="24"/>
          <w:szCs w:val="24"/>
        </w:rPr>
        <w:t>523</w:t>
      </w:r>
      <w:r w:rsidR="00282B82" w:rsidRPr="0023189E">
        <w:rPr>
          <w:rFonts w:asciiTheme="majorEastAsia" w:eastAsiaTheme="majorEastAsia" w:hAnsiTheme="majorEastAsia" w:cs="宋体" w:hint="eastAsia"/>
          <w:color w:val="333333"/>
          <w:kern w:val="0"/>
          <w:sz w:val="24"/>
          <w:szCs w:val="24"/>
        </w:rPr>
        <w:t>－</w:t>
      </w:r>
      <w:r w:rsidR="00282B82" w:rsidRPr="0023189E">
        <w:rPr>
          <w:rFonts w:asciiTheme="majorEastAsia" w:eastAsiaTheme="majorEastAsia" w:hAnsiTheme="majorEastAsia" w:cs="宋体"/>
          <w:color w:val="333333"/>
          <w:kern w:val="0"/>
          <w:sz w:val="24"/>
          <w:szCs w:val="24"/>
        </w:rPr>
        <w:t xml:space="preserve">88681430 </w:t>
      </w:r>
      <w:r w:rsidR="00282B82" w:rsidRPr="0023189E">
        <w:rPr>
          <w:rFonts w:asciiTheme="majorEastAsia" w:eastAsiaTheme="majorEastAsia" w:hAnsiTheme="majorEastAsia" w:cs="宋体" w:hint="eastAsia"/>
          <w:color w:val="333333"/>
          <w:kern w:val="0"/>
          <w:sz w:val="24"/>
          <w:szCs w:val="24"/>
        </w:rPr>
        <w:t xml:space="preserve">   传真：0</w:t>
      </w:r>
      <w:r w:rsidR="00282B82" w:rsidRPr="0023189E">
        <w:rPr>
          <w:rFonts w:asciiTheme="majorEastAsia" w:eastAsiaTheme="majorEastAsia" w:hAnsiTheme="majorEastAsia" w:cs="宋体"/>
          <w:color w:val="333333"/>
          <w:kern w:val="0"/>
          <w:sz w:val="24"/>
          <w:szCs w:val="24"/>
        </w:rPr>
        <w:t>523</w:t>
      </w:r>
      <w:r w:rsidR="00282B82" w:rsidRPr="0023189E">
        <w:rPr>
          <w:rFonts w:asciiTheme="majorEastAsia" w:eastAsiaTheme="majorEastAsia" w:hAnsiTheme="majorEastAsia" w:cs="宋体" w:hint="eastAsia"/>
          <w:color w:val="333333"/>
          <w:kern w:val="0"/>
          <w:sz w:val="24"/>
          <w:szCs w:val="24"/>
        </w:rPr>
        <w:t>－</w:t>
      </w:r>
      <w:r w:rsidR="00282B82" w:rsidRPr="0023189E">
        <w:rPr>
          <w:rFonts w:asciiTheme="majorEastAsia" w:eastAsiaTheme="majorEastAsia" w:hAnsiTheme="majorEastAsia" w:cs="宋体"/>
          <w:color w:val="333333"/>
          <w:kern w:val="0"/>
          <w:sz w:val="24"/>
          <w:szCs w:val="24"/>
        </w:rPr>
        <w:t>88681430</w:t>
      </w:r>
    </w:p>
    <w:p w:rsidR="00282B82" w:rsidRPr="0023189E" w:rsidRDefault="00282B82" w:rsidP="0023189E">
      <w:pPr>
        <w:spacing w:line="360" w:lineRule="auto"/>
        <w:ind w:firstLineChars="150" w:firstLine="360"/>
        <w:rPr>
          <w:rFonts w:asciiTheme="majorEastAsia" w:eastAsiaTheme="majorEastAsia" w:hAnsiTheme="majorEastAsia" w:cs="宋体"/>
          <w:color w:val="333333"/>
          <w:kern w:val="0"/>
          <w:sz w:val="24"/>
          <w:szCs w:val="24"/>
        </w:rPr>
      </w:pPr>
      <w:r>
        <w:rPr>
          <w:rFonts w:asciiTheme="majorEastAsia" w:eastAsiaTheme="majorEastAsia" w:hAnsiTheme="majorEastAsia" w:cs="宋体" w:hint="eastAsia"/>
          <w:color w:val="333333"/>
          <w:kern w:val="0"/>
          <w:sz w:val="24"/>
          <w:szCs w:val="24"/>
        </w:rPr>
        <w:t>手机</w:t>
      </w:r>
      <w:r w:rsidR="00DB0D1E" w:rsidRPr="00DB0D1E">
        <w:rPr>
          <w:rFonts w:asciiTheme="majorEastAsia" w:eastAsiaTheme="majorEastAsia" w:hAnsiTheme="majorEastAsia" w:cs="宋体" w:hint="eastAsia"/>
          <w:color w:val="333333"/>
          <w:kern w:val="0"/>
          <w:sz w:val="24"/>
          <w:szCs w:val="24"/>
        </w:rPr>
        <w:t>：</w:t>
      </w:r>
      <w:r w:rsidRPr="0023189E">
        <w:rPr>
          <w:rFonts w:asciiTheme="majorEastAsia" w:eastAsiaTheme="majorEastAsia" w:hAnsiTheme="majorEastAsia" w:cs="宋体"/>
          <w:color w:val="333333"/>
          <w:kern w:val="0"/>
          <w:sz w:val="24"/>
          <w:szCs w:val="24"/>
        </w:rPr>
        <w:t xml:space="preserve">136 4159 9169 </w:t>
      </w:r>
    </w:p>
    <w:p w:rsidR="00282B82" w:rsidRPr="00282B82" w:rsidRDefault="00282B82" w:rsidP="0023189E">
      <w:pPr>
        <w:widowControl/>
        <w:spacing w:line="360" w:lineRule="auto"/>
        <w:ind w:firstLineChars="200" w:firstLine="480"/>
        <w:jc w:val="left"/>
        <w:rPr>
          <w:rFonts w:asciiTheme="majorEastAsia" w:eastAsiaTheme="majorEastAsia" w:hAnsiTheme="majorEastAsia" w:cs="宋体"/>
          <w:color w:val="333333"/>
          <w:kern w:val="0"/>
          <w:sz w:val="24"/>
          <w:szCs w:val="24"/>
        </w:rPr>
      </w:pPr>
      <w:r w:rsidRPr="00282B82">
        <w:rPr>
          <w:rFonts w:asciiTheme="majorEastAsia" w:eastAsiaTheme="majorEastAsia" w:hAnsiTheme="majorEastAsia" w:cs="宋体"/>
          <w:color w:val="333333"/>
          <w:kern w:val="0"/>
          <w:sz w:val="24"/>
          <w:szCs w:val="24"/>
        </w:rPr>
        <w:t>E-Mail</w:t>
      </w:r>
      <w:r w:rsidRPr="00282B82">
        <w:rPr>
          <w:rFonts w:asciiTheme="majorEastAsia" w:eastAsiaTheme="majorEastAsia" w:hAnsiTheme="majorEastAsia" w:cs="宋体" w:hint="eastAsia"/>
          <w:color w:val="333333"/>
          <w:kern w:val="0"/>
          <w:sz w:val="24"/>
          <w:szCs w:val="24"/>
        </w:rPr>
        <w:t>：</w:t>
      </w:r>
      <w:hyperlink r:id="rId5" w:history="1">
        <w:r w:rsidRPr="0023189E">
          <w:rPr>
            <w:rFonts w:asciiTheme="majorEastAsia" w:eastAsiaTheme="majorEastAsia" w:hAnsiTheme="majorEastAsia" w:cs="宋体"/>
            <w:color w:val="333333"/>
            <w:kern w:val="0"/>
            <w:sz w:val="24"/>
            <w:szCs w:val="24"/>
          </w:rPr>
          <w:t>zhangzhenning@shuguang.com</w:t>
        </w:r>
      </w:hyperlink>
    </w:p>
    <w:p w:rsidR="0023189E" w:rsidRDefault="0023189E" w:rsidP="0023189E">
      <w:pPr>
        <w:widowControl/>
        <w:shd w:val="clear" w:color="auto" w:fill="FFFFFF"/>
        <w:wordWrap w:val="0"/>
        <w:spacing w:line="360" w:lineRule="auto"/>
        <w:jc w:val="center"/>
        <w:rPr>
          <w:rFonts w:ascii="黑体" w:eastAsia="黑体" w:hAnsi="黑体" w:cs="宋体" w:hint="eastAsia"/>
          <w:color w:val="333333"/>
          <w:kern w:val="0"/>
          <w:sz w:val="30"/>
          <w:szCs w:val="30"/>
        </w:rPr>
      </w:pPr>
      <w:r>
        <w:rPr>
          <w:rFonts w:ascii="黑体" w:eastAsia="黑体" w:hAnsi="黑体" w:cs="宋体" w:hint="eastAsia"/>
          <w:color w:val="333333"/>
          <w:kern w:val="0"/>
          <w:sz w:val="30"/>
          <w:szCs w:val="30"/>
        </w:rPr>
        <w:t xml:space="preserve">                      </w:t>
      </w:r>
    </w:p>
    <w:p w:rsidR="0023189E" w:rsidRDefault="0023189E" w:rsidP="0023189E">
      <w:pPr>
        <w:widowControl/>
        <w:shd w:val="clear" w:color="auto" w:fill="FFFFFF"/>
        <w:wordWrap w:val="0"/>
        <w:spacing w:line="360" w:lineRule="auto"/>
        <w:jc w:val="center"/>
        <w:rPr>
          <w:rFonts w:ascii="黑体" w:eastAsia="黑体" w:hAnsi="黑体" w:cs="宋体" w:hint="eastAsia"/>
          <w:color w:val="333333"/>
          <w:kern w:val="0"/>
          <w:sz w:val="30"/>
          <w:szCs w:val="30"/>
        </w:rPr>
      </w:pPr>
    </w:p>
    <w:p w:rsidR="0023189E" w:rsidRPr="00DB0D1E" w:rsidRDefault="0023189E" w:rsidP="0023189E">
      <w:pPr>
        <w:widowControl/>
        <w:shd w:val="clear" w:color="auto" w:fill="FFFFFF"/>
        <w:wordWrap w:val="0"/>
        <w:spacing w:line="360" w:lineRule="auto"/>
        <w:jc w:val="center"/>
        <w:rPr>
          <w:rFonts w:ascii="黑体" w:eastAsia="黑体" w:hAnsi="黑体" w:cs="宋体"/>
          <w:color w:val="333333"/>
          <w:kern w:val="0"/>
          <w:sz w:val="30"/>
          <w:szCs w:val="30"/>
        </w:rPr>
      </w:pPr>
      <w:r>
        <w:rPr>
          <w:rFonts w:ascii="黑体" w:eastAsia="黑体" w:hAnsi="黑体" w:cs="宋体" w:hint="eastAsia"/>
          <w:color w:val="333333"/>
          <w:kern w:val="0"/>
          <w:sz w:val="30"/>
          <w:szCs w:val="30"/>
        </w:rPr>
        <w:t xml:space="preserve">                       </w:t>
      </w:r>
      <w:r w:rsidRPr="00DB0D1E">
        <w:rPr>
          <w:rFonts w:ascii="黑体" w:eastAsia="黑体" w:hAnsi="黑体" w:cs="宋体" w:hint="eastAsia"/>
          <w:color w:val="333333"/>
          <w:kern w:val="0"/>
          <w:sz w:val="30"/>
          <w:szCs w:val="30"/>
        </w:rPr>
        <w:t>江苏省</w:t>
      </w:r>
      <w:r w:rsidRPr="00DB0D1E">
        <w:rPr>
          <w:rFonts w:ascii="黑体" w:eastAsia="黑体" w:hAnsi="黑体" w:cs="宋体"/>
          <w:color w:val="333333"/>
          <w:kern w:val="0"/>
          <w:sz w:val="30"/>
          <w:szCs w:val="30"/>
        </w:rPr>
        <w:t>海洋油气钻井设备重点实验室</w:t>
      </w:r>
    </w:p>
    <w:p w:rsidR="00DB0D1E" w:rsidRPr="00DB0D1E" w:rsidRDefault="0023189E" w:rsidP="0023189E">
      <w:pPr>
        <w:widowControl/>
        <w:shd w:val="clear" w:color="auto" w:fill="FFFFFF"/>
        <w:spacing w:line="360" w:lineRule="auto"/>
        <w:ind w:firstLineChars="2350" w:firstLine="5640"/>
        <w:jc w:val="left"/>
        <w:rPr>
          <w:rFonts w:asciiTheme="majorEastAsia" w:eastAsiaTheme="majorEastAsia" w:hAnsiTheme="majorEastAsia" w:cs="宋体" w:hint="eastAsia"/>
          <w:color w:val="333333"/>
          <w:kern w:val="0"/>
          <w:sz w:val="24"/>
          <w:szCs w:val="24"/>
        </w:rPr>
      </w:pPr>
      <w:r>
        <w:rPr>
          <w:rFonts w:asciiTheme="majorEastAsia" w:eastAsiaTheme="majorEastAsia" w:hAnsiTheme="majorEastAsia" w:cs="宋体" w:hint="eastAsia"/>
          <w:color w:val="333333"/>
          <w:kern w:val="0"/>
          <w:sz w:val="24"/>
          <w:szCs w:val="24"/>
        </w:rPr>
        <w:t>2017.06.01</w:t>
      </w:r>
    </w:p>
    <w:p w:rsidR="007B1869" w:rsidRPr="00282B82" w:rsidRDefault="007B1869" w:rsidP="00282B82">
      <w:pPr>
        <w:spacing w:line="360" w:lineRule="auto"/>
        <w:rPr>
          <w:rFonts w:asciiTheme="majorEastAsia" w:eastAsiaTheme="majorEastAsia" w:hAnsiTheme="majorEastAsia"/>
          <w:sz w:val="24"/>
          <w:szCs w:val="24"/>
        </w:rPr>
      </w:pPr>
    </w:p>
    <w:sectPr w:rsidR="007B1869" w:rsidRPr="00282B82" w:rsidSect="007B18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66B7"/>
    <w:multiLevelType w:val="hybridMultilevel"/>
    <w:tmpl w:val="E86873B2"/>
    <w:lvl w:ilvl="0" w:tplc="EA86A830">
      <w:start w:val="1"/>
      <w:numFmt w:val="decimalEnclosedCircle"/>
      <w:lvlText w:val="%1"/>
      <w:lvlJc w:val="left"/>
      <w:pPr>
        <w:ind w:left="360" w:hanging="36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B0D1E"/>
    <w:rsid w:val="0023189E"/>
    <w:rsid w:val="00282B82"/>
    <w:rsid w:val="005477CA"/>
    <w:rsid w:val="007B1869"/>
    <w:rsid w:val="00DB0D1E"/>
    <w:rsid w:val="00F96F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B0D1E"/>
    <w:rPr>
      <w:i w:val="0"/>
      <w:iCs w:val="0"/>
      <w:color w:val="CC0000"/>
    </w:rPr>
  </w:style>
  <w:style w:type="paragraph" w:styleId="a4">
    <w:name w:val="List Paragraph"/>
    <w:basedOn w:val="a"/>
    <w:uiPriority w:val="34"/>
    <w:qFormat/>
    <w:rsid w:val="00DB0D1E"/>
    <w:pPr>
      <w:ind w:firstLineChars="200" w:firstLine="420"/>
    </w:pPr>
  </w:style>
  <w:style w:type="character" w:styleId="a5">
    <w:name w:val="Hyperlink"/>
    <w:basedOn w:val="a0"/>
    <w:uiPriority w:val="99"/>
    <w:semiHidden/>
    <w:unhideWhenUsed/>
    <w:rsid w:val="00282B82"/>
    <w:rPr>
      <w:color w:val="0000FF"/>
      <w:u w:val="single"/>
    </w:rPr>
  </w:style>
</w:styles>
</file>

<file path=word/webSettings.xml><?xml version="1.0" encoding="utf-8"?>
<w:webSettings xmlns:r="http://schemas.openxmlformats.org/officeDocument/2006/relationships" xmlns:w="http://schemas.openxmlformats.org/wordprocessingml/2006/main">
  <w:divs>
    <w:div w:id="433983548">
      <w:bodyDiv w:val="1"/>
      <w:marLeft w:val="0"/>
      <w:marRight w:val="0"/>
      <w:marTop w:val="0"/>
      <w:marBottom w:val="0"/>
      <w:divBdr>
        <w:top w:val="none" w:sz="0" w:space="0" w:color="auto"/>
        <w:left w:val="none" w:sz="0" w:space="0" w:color="auto"/>
        <w:bottom w:val="none" w:sz="0" w:space="0" w:color="auto"/>
        <w:right w:val="none" w:sz="0" w:space="0" w:color="auto"/>
      </w:divBdr>
      <w:divsChild>
        <w:div w:id="1200976851">
          <w:marLeft w:val="0"/>
          <w:marRight w:val="0"/>
          <w:marTop w:val="0"/>
          <w:marBottom w:val="0"/>
          <w:divBdr>
            <w:top w:val="none" w:sz="0" w:space="0" w:color="auto"/>
            <w:left w:val="none" w:sz="0" w:space="0" w:color="auto"/>
            <w:bottom w:val="none" w:sz="0" w:space="0" w:color="auto"/>
            <w:right w:val="none" w:sz="0" w:space="0" w:color="auto"/>
          </w:divBdr>
          <w:divsChild>
            <w:div w:id="474496093">
              <w:marLeft w:val="0"/>
              <w:marRight w:val="0"/>
              <w:marTop w:val="0"/>
              <w:marBottom w:val="130"/>
              <w:divBdr>
                <w:top w:val="none" w:sz="0" w:space="0" w:color="auto"/>
                <w:left w:val="none" w:sz="0" w:space="0" w:color="auto"/>
                <w:bottom w:val="none" w:sz="0" w:space="0" w:color="auto"/>
                <w:right w:val="none" w:sz="0" w:space="0" w:color="auto"/>
              </w:divBdr>
              <w:divsChild>
                <w:div w:id="1628470768">
                  <w:marLeft w:val="0"/>
                  <w:marRight w:val="0"/>
                  <w:marTop w:val="0"/>
                  <w:marBottom w:val="0"/>
                  <w:divBdr>
                    <w:top w:val="none" w:sz="0" w:space="0" w:color="auto"/>
                    <w:left w:val="none" w:sz="0" w:space="0" w:color="auto"/>
                    <w:bottom w:val="none" w:sz="0" w:space="0" w:color="auto"/>
                    <w:right w:val="none" w:sz="0" w:space="0" w:color="auto"/>
                  </w:divBdr>
                  <w:divsChild>
                    <w:div w:id="1190216815">
                      <w:marLeft w:val="0"/>
                      <w:marRight w:val="0"/>
                      <w:marTop w:val="0"/>
                      <w:marBottom w:val="0"/>
                      <w:divBdr>
                        <w:top w:val="none" w:sz="0" w:space="0" w:color="auto"/>
                        <w:left w:val="none" w:sz="0" w:space="0" w:color="auto"/>
                        <w:bottom w:val="none" w:sz="0" w:space="0" w:color="auto"/>
                        <w:right w:val="none" w:sz="0" w:space="0" w:color="auto"/>
                      </w:divBdr>
                      <w:divsChild>
                        <w:div w:id="42799928">
                          <w:marLeft w:val="0"/>
                          <w:marRight w:val="0"/>
                          <w:marTop w:val="0"/>
                          <w:marBottom w:val="0"/>
                          <w:divBdr>
                            <w:top w:val="none" w:sz="0" w:space="0" w:color="auto"/>
                            <w:left w:val="none" w:sz="0" w:space="0" w:color="auto"/>
                            <w:bottom w:val="none" w:sz="0" w:space="0" w:color="auto"/>
                            <w:right w:val="none" w:sz="0" w:space="0" w:color="auto"/>
                          </w:divBdr>
                          <w:divsChild>
                            <w:div w:id="424420218">
                              <w:marLeft w:val="259"/>
                              <w:marRight w:val="259"/>
                              <w:marTop w:val="259"/>
                              <w:marBottom w:val="25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735032">
      <w:bodyDiv w:val="1"/>
      <w:marLeft w:val="0"/>
      <w:marRight w:val="0"/>
      <w:marTop w:val="0"/>
      <w:marBottom w:val="0"/>
      <w:divBdr>
        <w:top w:val="none" w:sz="0" w:space="0" w:color="auto"/>
        <w:left w:val="none" w:sz="0" w:space="0" w:color="auto"/>
        <w:bottom w:val="none" w:sz="0" w:space="0" w:color="auto"/>
        <w:right w:val="none" w:sz="0" w:space="0" w:color="auto"/>
      </w:divBdr>
      <w:divsChild>
        <w:div w:id="745304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hangzhenning@shugua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2017-06-01T02:31:00Z</dcterms:created>
  <dcterms:modified xsi:type="dcterms:W3CDTF">2017-06-01T03:11:00Z</dcterms:modified>
</cp:coreProperties>
</file>